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AE" w:rsidRDefault="008D53AE" w:rsidP="008D53AE">
      <w:pPr>
        <w:spacing w:after="0" w:line="240" w:lineRule="auto"/>
        <w:rPr>
          <w:rFonts w:ascii="Arial" w:hAnsi="Arial" w:cs="Arial"/>
          <w:sz w:val="16"/>
          <w:szCs w:val="16"/>
          <w:highlight w:val="yellow"/>
          <w:lang w:val="de-AT"/>
        </w:rPr>
      </w:pPr>
      <w:r>
        <w:rPr>
          <w:rFonts w:ascii="Arial" w:hAnsi="Arial" w:cs="Arial"/>
          <w:highlight w:val="magenta"/>
          <w:lang w:val="de-AT"/>
        </w:rPr>
        <w:t>Optionale Vertragsbestimmung</w:t>
      </w:r>
      <w:r>
        <w:rPr>
          <w:rFonts w:ascii="Arial" w:hAnsi="Arial" w:cs="Arial"/>
          <w:lang w:val="de-AT"/>
        </w:rPr>
        <w:t xml:space="preserve">: </w:t>
      </w:r>
      <w:r>
        <w:rPr>
          <w:rFonts w:ascii="Arial" w:hAnsi="Arial" w:cs="Arial"/>
          <w:sz w:val="16"/>
          <w:szCs w:val="16"/>
          <w:lang w:val="de-AT"/>
        </w:rPr>
        <w:t>(</w:t>
      </w:r>
      <w:r>
        <w:rPr>
          <w:rFonts w:ascii="Arial" w:hAnsi="Arial" w:cs="Arial"/>
          <w:sz w:val="16"/>
          <w:szCs w:val="16"/>
          <w:highlight w:val="yellow"/>
          <w:lang w:val="de-AT"/>
        </w:rPr>
        <w:t>Als "Optionale Vertragsbestimmungen" gekennzeichnete Bestimmungen</w:t>
      </w:r>
    </w:p>
    <w:p w:rsidR="008D53AE" w:rsidRDefault="008D53AE" w:rsidP="008D53AE">
      <w:pPr>
        <w:spacing w:after="0" w:line="24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sz w:val="16"/>
          <w:szCs w:val="16"/>
          <w:highlight w:val="yellow"/>
          <w:lang w:val="de-AT"/>
        </w:rPr>
        <w:t xml:space="preserve"> können nach Wunsch beibehalten oder ersatzlos weggelassen werden</w:t>
      </w:r>
      <w:r>
        <w:rPr>
          <w:rFonts w:ascii="Arial" w:hAnsi="Arial" w:cs="Arial"/>
          <w:sz w:val="16"/>
          <w:szCs w:val="16"/>
          <w:lang w:val="de-AT"/>
        </w:rPr>
        <w:t xml:space="preserve">) </w:t>
      </w:r>
    </w:p>
    <w:p w:rsidR="008D53AE" w:rsidRDefault="008D53AE" w:rsidP="008D53AE">
      <w:pPr>
        <w:spacing w:after="0" w:line="24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[</w:t>
      </w:r>
      <w:r>
        <w:rPr>
          <w:rFonts w:ascii="Arial" w:hAnsi="Arial" w:cs="Arial"/>
          <w:highlight w:val="green"/>
          <w:lang w:val="de-AT"/>
        </w:rPr>
        <w:t>____</w:t>
      </w:r>
      <w:r>
        <w:rPr>
          <w:rFonts w:ascii="Arial" w:hAnsi="Arial" w:cs="Arial"/>
          <w:lang w:val="de-AT"/>
        </w:rPr>
        <w:t>]</w:t>
      </w:r>
      <w:r>
        <w:rPr>
          <w:rFonts w:ascii="Arial" w:hAnsi="Arial" w:cs="Arial"/>
          <w:lang w:val="de-AT"/>
        </w:rPr>
        <w:tab/>
        <w:t>Alternativklauseln und Kommentare Industriepartner / öffentliche Forschungseinrichtungen</w:t>
      </w:r>
    </w:p>
    <w:p w:rsidR="008D53AE" w:rsidRDefault="008D53AE" w:rsidP="008D53AE">
      <w:pPr>
        <w:spacing w:after="0" w:line="240" w:lineRule="auto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[</w:t>
      </w:r>
      <w:r>
        <w:rPr>
          <w:rFonts w:ascii="Arial" w:hAnsi="Arial" w:cs="Arial"/>
          <w:highlight w:val="cyan"/>
          <w:lang w:val="de-AT"/>
        </w:rPr>
        <w:t>____</w:t>
      </w:r>
      <w:r>
        <w:rPr>
          <w:rFonts w:ascii="Arial" w:hAnsi="Arial" w:cs="Arial"/>
          <w:lang w:val="de-AT"/>
        </w:rPr>
        <w:t>]</w:t>
      </w:r>
      <w:r>
        <w:rPr>
          <w:rFonts w:ascii="Arial" w:hAnsi="Arial" w:cs="Arial"/>
          <w:lang w:val="de-AT"/>
        </w:rPr>
        <w:tab/>
        <w:t>Optionen, Alternativen</w:t>
      </w:r>
    </w:p>
    <w:p w:rsidR="008D53AE" w:rsidRDefault="008D53AE" w:rsidP="008D53AE">
      <w:pPr>
        <w:pStyle w:val="NormalWeb"/>
        <w:rPr>
          <w:rStyle w:val="customstylexy99491"/>
          <w:b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(</w:t>
      </w:r>
      <w:r>
        <w:rPr>
          <w:rFonts w:ascii="Arial" w:hAnsi="Arial" w:cs="Arial"/>
          <w:sz w:val="16"/>
          <w:szCs w:val="16"/>
          <w:highlight w:val="yellow"/>
          <w:lang w:val="de-AT"/>
        </w:rPr>
        <w:t>____</w:t>
      </w:r>
      <w:r>
        <w:rPr>
          <w:rFonts w:ascii="Arial" w:hAnsi="Arial" w:cs="Arial"/>
          <w:sz w:val="16"/>
          <w:szCs w:val="16"/>
          <w:lang w:val="de-AT"/>
        </w:rPr>
        <w:t>)</w:t>
      </w:r>
      <w:r>
        <w:rPr>
          <w:rFonts w:ascii="Arial" w:hAnsi="Arial" w:cs="Arial"/>
          <w:lang w:val="de-AT"/>
        </w:rPr>
        <w:tab/>
        <w:t>Hilfestellung für Eingabefelder, Optionen, Alternativen</w:t>
      </w:r>
    </w:p>
    <w:p w:rsidR="00481A83" w:rsidRDefault="008D53AE">
      <w:pPr>
        <w:pStyle w:val="NormalWeb"/>
        <w:spacing w:before="240"/>
        <w:jc w:val="center"/>
        <w:rPr>
          <w:rStyle w:val="customstylexy99491"/>
          <w:b/>
          <w:lang w:val="de-AT"/>
        </w:rPr>
      </w:pPr>
      <w:r>
        <w:rPr>
          <w:rStyle w:val="customstylexy99491"/>
          <w:b/>
          <w:lang w:val="de-AT"/>
        </w:rPr>
        <w:t>ÜBERTRAGUNG DES EIGENTUMS AN TIERISCHEN PROBEN</w:t>
      </w:r>
    </w:p>
    <w:p w:rsidR="00481A83" w:rsidRDefault="008D53AE">
      <w:pPr>
        <w:pStyle w:val="NormalWeb"/>
        <w:spacing w:before="240"/>
        <w:jc w:val="center"/>
        <w:rPr>
          <w:lang w:val="de-AT"/>
        </w:rPr>
      </w:pPr>
      <w:r>
        <w:rPr>
          <w:rStyle w:val="customstylexy99301"/>
          <w:lang w:val="de-AT"/>
        </w:rPr>
        <w:t>abgeschlossen zwischen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441"/>
          <w:lang w:val="de-AT"/>
        </w:rPr>
        <w:t>____________________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Name, Firmenname</w:t>
      </w:r>
      <w:r>
        <w:rPr>
          <w:rStyle w:val="customstylexy99301"/>
          <w:lang w:val="de-AT"/>
        </w:rPr>
        <w:t>)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301"/>
          <w:lang w:val="de-AT"/>
        </w:rPr>
        <w:t>[</w:t>
      </w:r>
      <w:r>
        <w:rPr>
          <w:rStyle w:val="customstylexy99301"/>
          <w:highlight w:val="cyan"/>
          <w:lang w:val="de-AT"/>
        </w:rPr>
        <w:t>eine nach dem Recht von</w:t>
      </w:r>
      <w:r>
        <w:rPr>
          <w:rStyle w:val="customstylexy99301"/>
          <w:lang w:val="de-AT"/>
        </w:rPr>
        <w:t xml:space="preserve"> </w:t>
      </w:r>
      <w:r>
        <w:rPr>
          <w:rStyle w:val="customstylexy99441"/>
          <w:lang w:val="de-AT"/>
        </w:rPr>
        <w:t>_______________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z.B. Österreich</w:t>
      </w:r>
      <w:r>
        <w:rPr>
          <w:rStyle w:val="customstylexy99301"/>
          <w:lang w:val="de-AT"/>
        </w:rPr>
        <w:t xml:space="preserve">) </w:t>
      </w:r>
      <w:r>
        <w:rPr>
          <w:rStyle w:val="customstylexy99301"/>
          <w:highlight w:val="cyan"/>
          <w:lang w:val="de-AT"/>
        </w:rPr>
        <w:t>errichtete Gesellschaft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441"/>
          <w:lang w:val="de-AT"/>
        </w:rPr>
        <w:t>______________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Firmenbuchnummer</w:t>
      </w:r>
      <w:r>
        <w:rPr>
          <w:rStyle w:val="customstylexy99301"/>
          <w:lang w:val="de-AT"/>
        </w:rPr>
        <w:t xml:space="preserve">), </w:t>
      </w:r>
      <w:r>
        <w:rPr>
          <w:rStyle w:val="customstylexy99441"/>
          <w:lang w:val="de-AT"/>
        </w:rPr>
        <w:t>__________________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zuständiges Registergericht</w:t>
      </w:r>
      <w:r>
        <w:rPr>
          <w:rStyle w:val="customstylexy99301"/>
          <w:lang w:val="de-AT"/>
        </w:rPr>
        <w:t xml:space="preserve">), </w:t>
      </w:r>
      <w:r>
        <w:rPr>
          <w:rStyle w:val="customstylexy99301"/>
          <w:highlight w:val="cyan"/>
          <w:lang w:val="de-AT"/>
        </w:rPr>
        <w:t>mit Sitz in</w:t>
      </w:r>
      <w:r>
        <w:rPr>
          <w:rStyle w:val="customstylexy99301"/>
          <w:lang w:val="de-AT"/>
        </w:rPr>
        <w:t xml:space="preserve"> </w:t>
      </w:r>
      <w:r>
        <w:rPr>
          <w:rStyle w:val="customstylexy99441"/>
          <w:lang w:val="de-AT"/>
        </w:rPr>
        <w:t>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Ort</w:t>
      </w:r>
      <w:r>
        <w:rPr>
          <w:rStyle w:val="customstylexy99301"/>
          <w:lang w:val="de-AT"/>
        </w:rPr>
        <w:t>)]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441"/>
          <w:lang w:val="de-AT"/>
        </w:rPr>
        <w:t>___________________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Adresse</w:t>
      </w:r>
      <w:r>
        <w:rPr>
          <w:rStyle w:val="customstylexy99301"/>
          <w:lang w:val="de-AT"/>
        </w:rPr>
        <w:t>)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301"/>
          <w:lang w:val="de-AT"/>
        </w:rPr>
        <w:t>(nachstehend “übertragende Partei”)</w:t>
      </w:r>
    </w:p>
    <w:p w:rsidR="00481A83" w:rsidRDefault="008D53AE">
      <w:pPr>
        <w:pStyle w:val="NormalWeb"/>
        <w:jc w:val="center"/>
        <w:rPr>
          <w:rStyle w:val="customstylexy99301"/>
          <w:lang w:val="de-AT"/>
        </w:rPr>
      </w:pPr>
      <w:r>
        <w:rPr>
          <w:rStyle w:val="customstylexy99301"/>
          <w:lang w:val="de-AT"/>
        </w:rPr>
        <w:t>einerseits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301"/>
          <w:lang w:val="de-AT"/>
        </w:rPr>
        <w:t>und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441"/>
          <w:lang w:val="de-AT"/>
        </w:rPr>
        <w:t>_____________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Universität</w:t>
      </w:r>
      <w:r>
        <w:rPr>
          <w:rStyle w:val="customstylexy99301"/>
          <w:lang w:val="de-AT"/>
        </w:rPr>
        <w:t>) (</w:t>
      </w:r>
      <w:r>
        <w:rPr>
          <w:rStyle w:val="customstylexy99331"/>
          <w:lang w:val="de-AT"/>
        </w:rPr>
        <w:t>Forschungsinstitut</w:t>
      </w:r>
      <w:r>
        <w:rPr>
          <w:rStyle w:val="customstylexy99301"/>
          <w:lang w:val="de-AT"/>
        </w:rPr>
        <w:t>)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301"/>
          <w:lang w:val="de-AT"/>
        </w:rPr>
        <w:t xml:space="preserve">vertreten durch </w:t>
      </w:r>
      <w:r>
        <w:rPr>
          <w:rStyle w:val="customstylexy99441"/>
          <w:lang w:val="de-AT"/>
        </w:rPr>
        <w:t>___________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Name</w:t>
      </w:r>
      <w:r>
        <w:rPr>
          <w:rStyle w:val="customstylexy99301"/>
          <w:lang w:val="de-AT"/>
        </w:rPr>
        <w:t>)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441"/>
          <w:lang w:val="de-AT"/>
        </w:rPr>
        <w:t>______________</w:t>
      </w:r>
      <w:r>
        <w:rPr>
          <w:rStyle w:val="customstylexy99441"/>
          <w:lang w:val="de-AT"/>
        </w:rPr>
        <w:t>____</w:t>
      </w:r>
      <w:r>
        <w:rPr>
          <w:rStyle w:val="customstylexy99301"/>
          <w:lang w:val="de-AT"/>
        </w:rPr>
        <w:t>(</w:t>
      </w:r>
      <w:r>
        <w:rPr>
          <w:rStyle w:val="customstylexy99331"/>
          <w:lang w:val="de-AT"/>
        </w:rPr>
        <w:t>Adresse</w:t>
      </w:r>
      <w:r>
        <w:rPr>
          <w:rStyle w:val="customstylexy99301"/>
          <w:lang w:val="de-AT"/>
        </w:rPr>
        <w:t>)</w:t>
      </w:r>
    </w:p>
    <w:p w:rsidR="00481A83" w:rsidRDefault="008D53AE">
      <w:pPr>
        <w:pStyle w:val="NormalWeb"/>
        <w:jc w:val="center"/>
        <w:rPr>
          <w:lang w:val="de-AT"/>
        </w:rPr>
      </w:pPr>
      <w:r>
        <w:rPr>
          <w:rStyle w:val="customstylexy99301"/>
          <w:lang w:val="de-AT"/>
        </w:rPr>
        <w:t>(nachstehend “übernehmende Partei”)</w:t>
      </w:r>
    </w:p>
    <w:p w:rsidR="00481A83" w:rsidRDefault="00481A83">
      <w:pPr>
        <w:rPr>
          <w:lang w:val="de-AT"/>
        </w:rPr>
      </w:pPr>
    </w:p>
    <w:p w:rsidR="00481A83" w:rsidRDefault="008D53AE">
      <w:pPr>
        <w:pStyle w:val="NormalWeb"/>
        <w:jc w:val="center"/>
        <w:rPr>
          <w:rStyle w:val="customstylexy99301"/>
          <w:lang w:val="de-AT"/>
        </w:rPr>
      </w:pPr>
      <w:r>
        <w:rPr>
          <w:rStyle w:val="customstylexy99301"/>
          <w:lang w:val="de-AT"/>
        </w:rPr>
        <w:t>anderseits</w:t>
      </w:r>
    </w:p>
    <w:p w:rsidR="00481A83" w:rsidRDefault="00481A83">
      <w:pPr>
        <w:rPr>
          <w:lang w:val="de-AT"/>
        </w:rPr>
      </w:pPr>
    </w:p>
    <w:p w:rsidR="00481A83" w:rsidRDefault="008D53AE">
      <w:pPr>
        <w:jc w:val="center"/>
        <w:rPr>
          <w:rStyle w:val="customstylexy99301"/>
          <w:lang w:val="de-AT"/>
        </w:rPr>
      </w:pPr>
      <w:r>
        <w:rPr>
          <w:rStyle w:val="customstylexy99301"/>
          <w:lang w:val="de-AT"/>
        </w:rPr>
        <w:t>(gemeinsam “</w:t>
      </w:r>
      <w:r>
        <w:rPr>
          <w:rStyle w:val="customstylexy99371"/>
          <w:lang w:val="de-AT"/>
        </w:rPr>
        <w:t>Parteien</w:t>
      </w:r>
      <w:r>
        <w:rPr>
          <w:rStyle w:val="customstylexy99301"/>
          <w:lang w:val="de-AT"/>
        </w:rPr>
        <w:t>”)</w:t>
      </w:r>
    </w:p>
    <w:p w:rsidR="00481A83" w:rsidRDefault="00481A83">
      <w:pPr>
        <w:jc w:val="center"/>
        <w:rPr>
          <w:lang w:val="de-AT"/>
        </w:rPr>
      </w:pPr>
    </w:p>
    <w:p w:rsidR="00481A83" w:rsidRDefault="008D53AE">
      <w:pPr>
        <w:pStyle w:val="NormalWeb"/>
        <w:spacing w:before="240" w:after="0"/>
        <w:jc w:val="center"/>
        <w:rPr>
          <w:lang w:val="de-AT"/>
        </w:rPr>
      </w:pPr>
      <w:r>
        <w:rPr>
          <w:rStyle w:val="cncfb57341"/>
          <w:lang w:val="de-AT"/>
        </w:rPr>
        <w:t>1.</w:t>
      </w:r>
    </w:p>
    <w:p w:rsidR="00481A83" w:rsidRDefault="008D53AE">
      <w:pPr>
        <w:pStyle w:val="NormalWeb"/>
        <w:ind w:left="435"/>
        <w:jc w:val="center"/>
        <w:rPr>
          <w:rStyle w:val="cn7b42f361"/>
          <w:b w:val="0"/>
          <w:lang w:val="de-AT"/>
        </w:rPr>
      </w:pPr>
      <w:r>
        <w:rPr>
          <w:rStyle w:val="cncfb57341"/>
          <w:lang w:val="de-AT"/>
        </w:rPr>
        <w:t>EIGENTUM DER ÜBERTRAGENDEN PARTEI</w:t>
      </w:r>
    </w:p>
    <w:p w:rsidR="00481A83" w:rsidRDefault="008D53AE">
      <w:pPr>
        <w:pStyle w:val="NormalWeb"/>
        <w:spacing w:before="240"/>
        <w:ind w:left="435"/>
        <w:rPr>
          <w:rStyle w:val="cn7b42f361"/>
          <w:b w:val="0"/>
          <w:bCs w:val="0"/>
          <w:lang w:val="de-AT"/>
        </w:rPr>
      </w:pPr>
      <w:r>
        <w:rPr>
          <w:rStyle w:val="cn7b42f361"/>
          <w:b w:val="0"/>
          <w:lang w:val="de-AT"/>
        </w:rPr>
        <w:t>Die übertragende Partei ist Eigentümerin folgender Tiere (nachstehend „Tiere“):</w:t>
      </w:r>
      <w:r>
        <w:rPr>
          <w:rStyle w:val="cn7b42f361"/>
          <w:lang w:val="de-AT"/>
        </w:rPr>
        <w:t xml:space="preserve"> </w:t>
      </w:r>
      <w:r>
        <w:rPr>
          <w:rStyle w:val="cn49805391"/>
          <w:lang w:val="de-AT"/>
        </w:rPr>
        <w:t>(</w:t>
      </w:r>
      <w:r>
        <w:rPr>
          <w:rStyle w:val="cn49805401"/>
          <w:lang w:val="de-AT"/>
        </w:rPr>
        <w:t xml:space="preserve">möglichst genaue Beschreibung der </w:t>
      </w:r>
      <w:r>
        <w:rPr>
          <w:rStyle w:val="cn49805401"/>
          <w:lang w:val="de-AT"/>
        </w:rPr>
        <w:t>betroffenen Tiere</w:t>
      </w:r>
      <w:r>
        <w:rPr>
          <w:rStyle w:val="cn49805391"/>
          <w:lang w:val="de-AT"/>
        </w:rPr>
        <w:t>)</w:t>
      </w:r>
    </w:p>
    <w:p w:rsidR="00481A83" w:rsidRDefault="008D53AE">
      <w:pPr>
        <w:pStyle w:val="NormalWeb"/>
        <w:spacing w:before="240" w:after="0"/>
        <w:jc w:val="center"/>
        <w:rPr>
          <w:lang w:val="de-AT"/>
        </w:rPr>
      </w:pPr>
      <w:r>
        <w:rPr>
          <w:rStyle w:val="cncfb57341"/>
          <w:lang w:val="de-AT"/>
        </w:rPr>
        <w:t>2.</w:t>
      </w:r>
    </w:p>
    <w:p w:rsidR="00481A83" w:rsidRDefault="008D53AE">
      <w:pPr>
        <w:pStyle w:val="NormalWeb"/>
        <w:ind w:left="435"/>
        <w:jc w:val="center"/>
        <w:rPr>
          <w:rStyle w:val="cn7b42f361"/>
          <w:b w:val="0"/>
          <w:bCs w:val="0"/>
          <w:lang w:val="de-AT"/>
        </w:rPr>
      </w:pPr>
      <w:r>
        <w:rPr>
          <w:rStyle w:val="cncfb57341"/>
          <w:lang w:val="de-AT"/>
        </w:rPr>
        <w:t>VERTRAGSGEGENSTAND</w:t>
      </w:r>
    </w:p>
    <w:p w:rsidR="00481A83" w:rsidRDefault="008D53AE">
      <w:pPr>
        <w:pStyle w:val="NormalWeb"/>
        <w:spacing w:before="240"/>
        <w:ind w:left="435"/>
        <w:rPr>
          <w:rStyle w:val="cn7b42f361"/>
          <w:b w:val="0"/>
          <w:lang w:val="de-AT"/>
        </w:rPr>
      </w:pPr>
      <w:r>
        <w:rPr>
          <w:rStyle w:val="cn7b42f361"/>
          <w:b w:val="0"/>
          <w:lang w:val="de-AT"/>
        </w:rPr>
        <w:t>Die übernehmende Partei ist berechtigt, an den Tieren folgende Proben zu nehmen</w:t>
      </w:r>
      <w:r>
        <w:rPr>
          <w:rStyle w:val="cn7b42f361"/>
          <w:lang w:val="de-AT"/>
        </w:rPr>
        <w:t xml:space="preserve"> </w:t>
      </w:r>
      <w:r>
        <w:rPr>
          <w:rStyle w:val="cn49805391"/>
          <w:lang w:val="de-AT"/>
        </w:rPr>
        <w:t>(</w:t>
      </w:r>
      <w:r>
        <w:rPr>
          <w:rStyle w:val="cn49805401"/>
          <w:lang w:val="de-AT"/>
        </w:rPr>
        <w:t>möglichst genaue Beschreibung der betroffenen Proben</w:t>
      </w:r>
      <w:r>
        <w:rPr>
          <w:rStyle w:val="cn49805391"/>
          <w:lang w:val="de-AT"/>
        </w:rPr>
        <w:t xml:space="preserve">) </w:t>
      </w:r>
      <w:r>
        <w:rPr>
          <w:rStyle w:val="cn7b42f361"/>
          <w:b w:val="0"/>
          <w:lang w:val="de-AT"/>
        </w:rPr>
        <w:t>und erwirbt daran Eigentum (nachstehend „Kaufgegenstand“).</w:t>
      </w:r>
    </w:p>
    <w:p w:rsidR="00481A83" w:rsidRDefault="008D53AE">
      <w:pPr>
        <w:pStyle w:val="NormalWeb"/>
        <w:ind w:left="435"/>
        <w:rPr>
          <w:rStyle w:val="customstylexy99241"/>
          <w:lang w:val="de-AT"/>
        </w:rPr>
      </w:pPr>
      <w:r>
        <w:rPr>
          <w:rStyle w:val="customstylexy99241"/>
          <w:u w:val="single"/>
          <w:lang w:val="de-AT"/>
        </w:rPr>
        <w:t>Alternative falls keine Proben genommen werden:</w:t>
      </w:r>
    </w:p>
    <w:p w:rsidR="00481A83" w:rsidRDefault="008D53AE">
      <w:pPr>
        <w:pStyle w:val="NormalWeb"/>
        <w:ind w:left="435"/>
        <w:rPr>
          <w:rStyle w:val="cn7b42f361"/>
          <w:b w:val="0"/>
          <w:lang w:val="de-AT"/>
        </w:rPr>
      </w:pPr>
      <w:r>
        <w:rPr>
          <w:rStyle w:val="cn7b42f361"/>
          <w:b w:val="0"/>
          <w:lang w:val="de-AT"/>
        </w:rPr>
        <w:t>Die übertragende Partei überträgt der übernehmende Partei folgende Proben (nachstehend „Kaufgegenstand“):</w:t>
      </w:r>
    </w:p>
    <w:p w:rsidR="00481A83" w:rsidRDefault="008D53AE">
      <w:pPr>
        <w:pStyle w:val="NormalWeb"/>
        <w:ind w:left="435"/>
        <w:rPr>
          <w:rStyle w:val="cn49805391"/>
          <w:lang w:val="de-AT"/>
        </w:rPr>
      </w:pPr>
      <w:r>
        <w:rPr>
          <w:rStyle w:val="cn49805391"/>
          <w:lang w:val="de-AT"/>
        </w:rPr>
        <w:t>(</w:t>
      </w:r>
      <w:r>
        <w:rPr>
          <w:rStyle w:val="cn49805401"/>
          <w:lang w:val="de-AT"/>
        </w:rPr>
        <w:t>möglichst genaue Beschreibung der betroffenen Gewebearten, tierische Ausscheidungen, etc.</w:t>
      </w:r>
      <w:r>
        <w:rPr>
          <w:rStyle w:val="cn49805391"/>
          <w:lang w:val="de-AT"/>
        </w:rPr>
        <w:t>)</w:t>
      </w:r>
    </w:p>
    <w:p w:rsidR="00481A83" w:rsidRDefault="008D53AE">
      <w:pPr>
        <w:pStyle w:val="NormalWeb"/>
        <w:ind w:left="435"/>
        <w:rPr>
          <w:rStyle w:val="customstylexy99241"/>
          <w:lang w:val="de-AT"/>
        </w:rPr>
      </w:pPr>
      <w:r>
        <w:rPr>
          <w:rStyle w:val="customstylexy99241"/>
          <w:u w:val="single"/>
          <w:lang w:val="de-AT"/>
        </w:rPr>
        <w:t>Alternativ</w:t>
      </w:r>
      <w:r>
        <w:rPr>
          <w:rStyle w:val="customstylexy99241"/>
          <w:u w:val="single"/>
          <w:lang w:val="de-AT"/>
        </w:rPr>
        <w:t>e:</w:t>
      </w:r>
    </w:p>
    <w:p w:rsidR="00481A83" w:rsidRDefault="008D53AE">
      <w:pPr>
        <w:pStyle w:val="NormalWeb"/>
        <w:ind w:left="435"/>
        <w:rPr>
          <w:rStyle w:val="cn7b42f361"/>
          <w:b w:val="0"/>
          <w:bCs w:val="0"/>
          <w:lang w:val="de-AT"/>
        </w:rPr>
      </w:pPr>
      <w:r>
        <w:rPr>
          <w:rStyle w:val="cn7b42f361"/>
          <w:b w:val="0"/>
          <w:lang w:val="de-AT"/>
        </w:rPr>
        <w:t xml:space="preserve">Die übertragende Partei überträgt der übernehmende Partei folgende Tiere / Tierkadaver (nachstehend „Kaufgegenstand“): </w:t>
      </w:r>
      <w:r>
        <w:rPr>
          <w:rStyle w:val="cn49805391"/>
          <w:lang w:val="de-AT"/>
        </w:rPr>
        <w:t>(</w:t>
      </w:r>
      <w:r>
        <w:rPr>
          <w:rStyle w:val="cn49805401"/>
          <w:lang w:val="de-AT"/>
        </w:rPr>
        <w:t>möglichst genaue Beschreibung</w:t>
      </w:r>
      <w:r>
        <w:rPr>
          <w:rStyle w:val="cn49805391"/>
          <w:lang w:val="de-AT"/>
        </w:rPr>
        <w:t>)</w:t>
      </w:r>
    </w:p>
    <w:p w:rsidR="00481A83" w:rsidRDefault="008D53AE">
      <w:pPr>
        <w:pStyle w:val="NormalWeb"/>
        <w:spacing w:before="240" w:after="0"/>
        <w:jc w:val="center"/>
        <w:rPr>
          <w:lang w:val="de-AT"/>
        </w:rPr>
      </w:pPr>
      <w:r>
        <w:rPr>
          <w:rStyle w:val="cncfb57341"/>
          <w:lang w:val="de-AT"/>
        </w:rPr>
        <w:t>3.</w:t>
      </w:r>
    </w:p>
    <w:p w:rsidR="00481A83" w:rsidRDefault="008D53AE">
      <w:pPr>
        <w:pStyle w:val="NormalWeb"/>
        <w:ind w:left="435"/>
        <w:jc w:val="center"/>
        <w:rPr>
          <w:rStyle w:val="cn7b42f361"/>
          <w:b w:val="0"/>
          <w:bCs w:val="0"/>
          <w:lang w:val="de-AT"/>
        </w:rPr>
      </w:pPr>
      <w:r>
        <w:rPr>
          <w:rStyle w:val="cncfb57341"/>
          <w:lang w:val="de-AT"/>
        </w:rPr>
        <w:t>GEGENLEISTUNG</w:t>
      </w:r>
    </w:p>
    <w:p w:rsidR="00481A83" w:rsidRDefault="008D53AE">
      <w:pPr>
        <w:pStyle w:val="NormalWeb"/>
        <w:spacing w:before="240"/>
        <w:ind w:left="435"/>
        <w:rPr>
          <w:rStyle w:val="cncfb57331"/>
          <w:b/>
          <w:lang w:val="de-AT"/>
        </w:rPr>
      </w:pPr>
      <w:r>
        <w:rPr>
          <w:rStyle w:val="cn7b42f361"/>
          <w:b w:val="0"/>
          <w:lang w:val="de-AT"/>
        </w:rPr>
        <w:t>Die Übertragung des Eigentums an den Proben an die übernehmende Partei erfolgt zum Ka</w:t>
      </w:r>
      <w:r>
        <w:rPr>
          <w:rStyle w:val="cn7b42f361"/>
          <w:b w:val="0"/>
          <w:lang w:val="de-AT"/>
        </w:rPr>
        <w:t xml:space="preserve">ufpreis von EUR </w:t>
      </w:r>
      <w:r>
        <w:rPr>
          <w:rStyle w:val="cncfb57331"/>
          <w:b/>
          <w:lang w:val="de-AT"/>
        </w:rPr>
        <w:t>________________.</w:t>
      </w:r>
    </w:p>
    <w:p w:rsidR="00481A83" w:rsidRDefault="008D53AE">
      <w:pPr>
        <w:pStyle w:val="NormalWeb"/>
        <w:spacing w:before="240"/>
        <w:ind w:left="435"/>
        <w:rPr>
          <w:rStyle w:val="cn7b42f361"/>
          <w:b w:val="0"/>
          <w:bCs w:val="0"/>
          <w:lang w:val="de-AT"/>
        </w:rPr>
      </w:pPr>
      <w:r>
        <w:rPr>
          <w:rStyle w:val="customstylexy99241"/>
          <w:u w:val="single"/>
          <w:lang w:val="de-AT"/>
        </w:rPr>
        <w:t>Alternative:</w:t>
      </w:r>
      <w:r>
        <w:rPr>
          <w:rStyle w:val="cn7b42f361"/>
          <w:b w:val="0"/>
          <w:lang w:val="de-AT"/>
        </w:rPr>
        <w:t xml:space="preserve"> Die Übertragung des Eigentums an den Proben an die übernehmende Partei erfolgt unentgeltlich.</w:t>
      </w:r>
    </w:p>
    <w:p w:rsidR="008D53AE" w:rsidRDefault="008D53AE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Style w:val="cncfb57341"/>
          <w:lang w:val="de-AT"/>
        </w:rPr>
      </w:pPr>
      <w:r>
        <w:rPr>
          <w:rStyle w:val="cncfb57341"/>
          <w:lang w:val="de-AT"/>
        </w:rPr>
        <w:br w:type="page"/>
      </w:r>
    </w:p>
    <w:p w:rsidR="00481A83" w:rsidRDefault="008D53AE">
      <w:pPr>
        <w:pStyle w:val="NormalWeb"/>
        <w:spacing w:before="240" w:after="0"/>
        <w:jc w:val="center"/>
        <w:rPr>
          <w:lang w:val="de-AT"/>
        </w:rPr>
      </w:pPr>
      <w:bookmarkStart w:id="0" w:name="_GoBack"/>
      <w:bookmarkEnd w:id="0"/>
      <w:r>
        <w:rPr>
          <w:rStyle w:val="cncfb57341"/>
          <w:lang w:val="de-AT"/>
        </w:rPr>
        <w:lastRenderedPageBreak/>
        <w:t>4.</w:t>
      </w:r>
    </w:p>
    <w:p w:rsidR="00481A83" w:rsidRDefault="008D53AE">
      <w:pPr>
        <w:pStyle w:val="NormalWeb"/>
        <w:ind w:left="435"/>
        <w:jc w:val="center"/>
        <w:rPr>
          <w:rStyle w:val="normal1"/>
          <w:bCs/>
          <w:lang w:val="de-AT"/>
        </w:rPr>
      </w:pPr>
      <w:r>
        <w:rPr>
          <w:rStyle w:val="cncfb57341"/>
          <w:lang w:val="de-AT"/>
        </w:rPr>
        <w:t>GEWÄHRLEISTUNG</w:t>
      </w:r>
    </w:p>
    <w:p w:rsidR="00481A83" w:rsidRDefault="008D53AE">
      <w:pPr>
        <w:pStyle w:val="NormalWeb"/>
        <w:spacing w:before="240"/>
        <w:ind w:left="435"/>
        <w:rPr>
          <w:rStyle w:val="cn7b42f361"/>
          <w:b w:val="0"/>
          <w:lang w:val="de-AT"/>
        </w:rPr>
      </w:pPr>
      <w:r>
        <w:rPr>
          <w:rStyle w:val="cn7b42f361"/>
          <w:b w:val="0"/>
          <w:lang w:val="de-AT"/>
        </w:rPr>
        <w:t xml:space="preserve">4.1. Die übertragende Partei leistet Gewähr, dass sie Eigentümerin des Kaufgegenstandes ist. Die </w:t>
      </w:r>
      <w:r>
        <w:rPr>
          <w:rStyle w:val="cn7b42f361"/>
          <w:b w:val="0"/>
          <w:lang w:val="de-AT"/>
        </w:rPr>
        <w:t>übertragende Partei übernimmt keine Gewährleistung für die Eignung des Kaufgegenstandes für einen bestimmten Zweck.</w:t>
      </w:r>
    </w:p>
    <w:p w:rsidR="00481A83" w:rsidRDefault="008D53AE">
      <w:pPr>
        <w:pStyle w:val="NormalWeb"/>
        <w:spacing w:before="240"/>
        <w:ind w:left="435"/>
        <w:rPr>
          <w:rStyle w:val="cn8dfb4591"/>
          <w:b w:val="0"/>
          <w:lang w:val="de-AT"/>
        </w:rPr>
      </w:pPr>
      <w:r>
        <w:rPr>
          <w:rStyle w:val="normal1"/>
          <w:lang w:val="de-AT"/>
        </w:rPr>
        <w:t>4.2. Die übernehmende Partei leistet Gewähr, dass seine allfällige Zustimmung der für sie zuständigen Ethikkommission erteilt wurde und dass</w:t>
      </w:r>
      <w:r>
        <w:rPr>
          <w:rStyle w:val="normal1"/>
          <w:lang w:val="de-AT"/>
        </w:rPr>
        <w:t xml:space="preserve"> bei der Entnahme von Proben Vorgaben der </w:t>
      </w:r>
      <w:proofErr w:type="spellStart"/>
      <w:r>
        <w:rPr>
          <w:rStyle w:val="normal1"/>
          <w:lang w:val="de-AT"/>
        </w:rPr>
        <w:t>Good</w:t>
      </w:r>
      <w:proofErr w:type="spellEnd"/>
      <w:r>
        <w:rPr>
          <w:rStyle w:val="normal1"/>
          <w:lang w:val="de-AT"/>
        </w:rPr>
        <w:t xml:space="preserve"> Clinical Practice eingehalten wurden. </w:t>
      </w:r>
    </w:p>
    <w:p w:rsidR="00481A83" w:rsidRDefault="008D53AE">
      <w:pPr>
        <w:pStyle w:val="NormalWeb"/>
        <w:spacing w:before="240" w:after="0"/>
        <w:jc w:val="center"/>
        <w:rPr>
          <w:highlight w:val="magenta"/>
          <w:lang w:val="de-AT"/>
        </w:rPr>
      </w:pPr>
      <w:r>
        <w:rPr>
          <w:rStyle w:val="cncfb57341"/>
          <w:highlight w:val="magenta"/>
          <w:lang w:val="de-AT"/>
        </w:rPr>
        <w:t>5.</w:t>
      </w:r>
    </w:p>
    <w:p w:rsidR="00481A83" w:rsidRDefault="008D53AE">
      <w:pPr>
        <w:pStyle w:val="NormalWeb"/>
        <w:ind w:left="435"/>
        <w:jc w:val="center"/>
        <w:rPr>
          <w:rStyle w:val="normal1"/>
          <w:lang w:val="de-AT"/>
        </w:rPr>
      </w:pPr>
      <w:r>
        <w:rPr>
          <w:rStyle w:val="cncfb57341"/>
          <w:highlight w:val="magenta"/>
          <w:lang w:val="de-AT"/>
        </w:rPr>
        <w:t>INFORMED CONSENT</w:t>
      </w:r>
    </w:p>
    <w:p w:rsidR="00481A83" w:rsidRDefault="008D53AE">
      <w:pPr>
        <w:pStyle w:val="NormalWeb"/>
        <w:spacing w:before="240"/>
        <w:rPr>
          <w:rStyle w:val="cn8dfb4591"/>
          <w:b w:val="0"/>
          <w:lang w:val="de-AT"/>
        </w:rPr>
      </w:pPr>
      <w:r>
        <w:rPr>
          <w:rStyle w:val="cn8dfb4591"/>
          <w:b w:val="0"/>
          <w:lang w:val="de-AT"/>
        </w:rPr>
        <w:t>Die übertragende Partei übermittelt der übernehmenden Partei personenbezogene Daten, nämlich</w:t>
      </w:r>
      <w:r>
        <w:rPr>
          <w:rStyle w:val="cn8dfb4591"/>
          <w:lang w:val="de-AT"/>
        </w:rPr>
        <w:t xml:space="preserve"> </w:t>
      </w:r>
      <w:r>
        <w:rPr>
          <w:rStyle w:val="cn49805391"/>
          <w:lang w:val="de-AT"/>
        </w:rPr>
        <w:t>(</w:t>
      </w:r>
      <w:r>
        <w:rPr>
          <w:rStyle w:val="cn49805401"/>
          <w:lang w:val="de-AT"/>
        </w:rPr>
        <w:t xml:space="preserve">genaue und abschließende Aufzählung aller zur </w:t>
      </w:r>
      <w:r>
        <w:rPr>
          <w:rStyle w:val="cn49805401"/>
          <w:lang w:val="de-AT"/>
        </w:rPr>
        <w:t>Verfügung gestellter personenbezogenen Daten, wie z.B. Name, Geburtsdatum, etc., Formulierungen wie insbesondere sind dabei nicht zu verwenden</w:t>
      </w:r>
      <w:r>
        <w:rPr>
          <w:rStyle w:val="cn49805391"/>
          <w:lang w:val="de-AT"/>
        </w:rPr>
        <w:t xml:space="preserve">) </w:t>
      </w:r>
      <w:r>
        <w:rPr>
          <w:rStyle w:val="cn49805391"/>
          <w:sz w:val="22"/>
          <w:szCs w:val="22"/>
          <w:lang w:val="de-AT"/>
        </w:rPr>
        <w:t xml:space="preserve">und stimmt deren Verwendung </w:t>
      </w:r>
      <w:r>
        <w:rPr>
          <w:rStyle w:val="cn8dfb4591"/>
          <w:b w:val="0"/>
          <w:lang w:val="de-AT"/>
        </w:rPr>
        <w:t>für die Durchführung eines Forschungsvorhabens mittels des Kaufgegenstandes, nämlich</w:t>
      </w:r>
      <w:r>
        <w:rPr>
          <w:rStyle w:val="cn8dfb4591"/>
          <w:b w:val="0"/>
          <w:lang w:val="de-AT"/>
        </w:rPr>
        <w:t xml:space="preserve"> </w:t>
      </w:r>
      <w:r>
        <w:rPr>
          <w:rStyle w:val="cn49805391"/>
          <w:lang w:val="de-AT"/>
        </w:rPr>
        <w:t>(</w:t>
      </w:r>
      <w:r>
        <w:rPr>
          <w:rStyle w:val="cn49805401"/>
          <w:lang w:val="de-AT"/>
        </w:rPr>
        <w:t>möglichst genaue Beschreibung des Forschungsvorhabens und des Forschungszwecks, allenfalls auch Beschreibung, wie die personenbezogenen Daten konkret verwendet werden</w:t>
      </w:r>
      <w:r>
        <w:rPr>
          <w:rStyle w:val="cn49805391"/>
          <w:lang w:val="de-AT"/>
        </w:rPr>
        <w:t xml:space="preserve">) </w:t>
      </w:r>
      <w:r>
        <w:rPr>
          <w:rStyle w:val="cn8dfb4591"/>
          <w:b w:val="0"/>
          <w:lang w:val="de-AT"/>
        </w:rPr>
        <w:t>zu und zwar auch über den Tod der übertragenden Partei hinaus.</w:t>
      </w:r>
      <w:r>
        <w:rPr>
          <w:rStyle w:val="cn49805391"/>
          <w:b/>
          <w:lang w:val="de-AT"/>
        </w:rPr>
        <w:t xml:space="preserve"> </w:t>
      </w:r>
      <w:r>
        <w:rPr>
          <w:rStyle w:val="cn8dfb4591"/>
          <w:b w:val="0"/>
          <w:lang w:val="de-AT"/>
        </w:rPr>
        <w:t>Für den Zweck der</w:t>
      </w:r>
      <w:r>
        <w:rPr>
          <w:rStyle w:val="cn49805391"/>
          <w:lang w:val="de-AT"/>
        </w:rPr>
        <w:t xml:space="preserve"> (</w:t>
      </w:r>
      <w:r>
        <w:rPr>
          <w:rStyle w:val="cn49805401"/>
          <w:lang w:val="de-AT"/>
        </w:rPr>
        <w:t>mögl</w:t>
      </w:r>
      <w:r>
        <w:rPr>
          <w:rStyle w:val="cn49805401"/>
          <w:lang w:val="de-AT"/>
        </w:rPr>
        <w:t>ichst genaue Beschreibung warum die personenbezogenen Daten an Dritte weitergeben werden</w:t>
      </w:r>
      <w:r>
        <w:rPr>
          <w:rStyle w:val="cn49805391"/>
          <w:lang w:val="de-AT"/>
        </w:rPr>
        <w:t xml:space="preserve">) </w:t>
      </w:r>
      <w:r>
        <w:rPr>
          <w:rStyle w:val="cn8dfb4591"/>
          <w:b w:val="0"/>
          <w:lang w:val="de-AT"/>
        </w:rPr>
        <w:t xml:space="preserve">werden die personenbezogenen Daten an folgende dritte Parteien </w:t>
      </w:r>
      <w:r>
        <w:rPr>
          <w:rStyle w:val="cn49805391"/>
          <w:lang w:val="de-AT"/>
        </w:rPr>
        <w:t>(</w:t>
      </w:r>
      <w:r>
        <w:rPr>
          <w:rStyle w:val="cn49805401"/>
          <w:lang w:val="de-AT"/>
        </w:rPr>
        <w:t>genaue Bezeichnung der jeweiligen Dritten Parteien</w:t>
      </w:r>
      <w:r>
        <w:rPr>
          <w:rStyle w:val="cn49805391"/>
          <w:lang w:val="de-AT"/>
        </w:rPr>
        <w:t xml:space="preserve">) </w:t>
      </w:r>
      <w:r>
        <w:rPr>
          <w:rStyle w:val="cn8dfb4591"/>
          <w:b w:val="0"/>
          <w:lang w:val="de-AT"/>
        </w:rPr>
        <w:t>weitergegeben. [</w:t>
      </w:r>
      <w:r>
        <w:rPr>
          <w:rStyle w:val="cn8dfb4591"/>
          <w:b w:val="0"/>
          <w:highlight w:val="cyan"/>
          <w:lang w:val="de-AT"/>
        </w:rPr>
        <w:t>Alternative zum vorhergehenden Sat</w:t>
      </w:r>
      <w:r>
        <w:rPr>
          <w:rStyle w:val="cn8dfb4591"/>
          <w:b w:val="0"/>
          <w:highlight w:val="cyan"/>
          <w:lang w:val="de-AT"/>
        </w:rPr>
        <w:t>z:</w:t>
      </w:r>
      <w:r>
        <w:rPr>
          <w:rStyle w:val="cn8dfb4591"/>
          <w:b w:val="0"/>
          <w:lang w:val="de-AT"/>
        </w:rPr>
        <w:t xml:space="preserve"> Vor der Weitergabe an dritte Parteien werden die personenbezogenen Daten anonymisiert]. Sofern die übertragende Partei die Verwendung der personenbezogenen Daten widerruft, werden die personenbezogenen Daten entweder vollkommen anonymisiert und mit den </w:t>
      </w:r>
      <w:r>
        <w:rPr>
          <w:rStyle w:val="cn8dfb4591"/>
          <w:b w:val="0"/>
          <w:lang w:val="de-AT"/>
        </w:rPr>
        <w:t>anonymisierten Daten weitergearbeitet [</w:t>
      </w:r>
      <w:r>
        <w:rPr>
          <w:rStyle w:val="cn8dfb4591"/>
          <w:b w:val="0"/>
          <w:highlight w:val="cyan"/>
          <w:lang w:val="de-AT"/>
        </w:rPr>
        <w:t>oder sie werden nur noch in pseudonymisierter Form verwendet</w:t>
      </w:r>
      <w:r>
        <w:rPr>
          <w:rStyle w:val="cn8dfb4591"/>
          <w:b w:val="0"/>
          <w:lang w:val="de-AT"/>
        </w:rPr>
        <w:t>] oder die Forschungsaktivität mit den personenbezogenen Daten wird von der übernehmenden Partei eingestellt.</w:t>
      </w:r>
    </w:p>
    <w:p w:rsidR="00481A83" w:rsidRDefault="008D53AE">
      <w:pPr>
        <w:pStyle w:val="NormalWeb"/>
        <w:spacing w:before="240"/>
        <w:rPr>
          <w:rStyle w:val="cn8dfb4591"/>
          <w:b w:val="0"/>
          <w:lang w:val="de-AT"/>
        </w:rPr>
      </w:pPr>
      <w:r>
        <w:rPr>
          <w:rStyle w:val="cn8dfb4591"/>
          <w:b w:val="0"/>
          <w:lang w:val="de-AT"/>
        </w:rPr>
        <w:t>Sofern die personenbezogenen Daten anonymisiert</w:t>
      </w:r>
      <w:r>
        <w:rPr>
          <w:rStyle w:val="cn8dfb4591"/>
          <w:b w:val="0"/>
          <w:lang w:val="de-AT"/>
        </w:rPr>
        <w:t xml:space="preserve"> wurden ist ein Widerruf nicht mehr möglich.</w:t>
      </w:r>
    </w:p>
    <w:p w:rsidR="00481A83" w:rsidRDefault="008D53AE">
      <w:pPr>
        <w:pStyle w:val="NormalWeb"/>
        <w:spacing w:before="240"/>
        <w:rPr>
          <w:rStyle w:val="cn8dfb4591"/>
          <w:b w:val="0"/>
          <w:lang w:val="de-AT"/>
        </w:rPr>
      </w:pPr>
      <w:r>
        <w:rPr>
          <w:rStyle w:val="cn8dfb4591"/>
          <w:b w:val="0"/>
          <w:lang w:val="de-AT"/>
        </w:rPr>
        <w:t>Der Widerruf der Verwendung der personenbezogenen Daten der übertragenden Partei hat keinen Einfluss auf das Eigentum an den Forschungsergebnissen, die der forschenden Institution zusteht.</w:t>
      </w:r>
    </w:p>
    <w:p w:rsidR="00481A83" w:rsidRDefault="008D53AE">
      <w:pPr>
        <w:pStyle w:val="NormalWeb"/>
        <w:spacing w:before="240" w:after="0"/>
        <w:jc w:val="center"/>
        <w:rPr>
          <w:rStyle w:val="cncfb57341"/>
          <w:lang w:val="de-AT"/>
        </w:rPr>
      </w:pPr>
      <w:r>
        <w:rPr>
          <w:rStyle w:val="cncfb57341"/>
          <w:lang w:val="de-AT"/>
        </w:rPr>
        <w:lastRenderedPageBreak/>
        <w:t>6.</w:t>
      </w:r>
    </w:p>
    <w:p w:rsidR="00481A83" w:rsidRDefault="008D53AE">
      <w:pPr>
        <w:pStyle w:val="NormalWeb"/>
        <w:jc w:val="center"/>
        <w:rPr>
          <w:rStyle w:val="customstylexy99241"/>
          <w:b/>
          <w:lang w:val="de-AT"/>
        </w:rPr>
      </w:pPr>
      <w:r>
        <w:rPr>
          <w:rStyle w:val="cncfb57341"/>
          <w:lang w:val="de-AT"/>
        </w:rPr>
        <w:t>AWENDBARES RECHT UN</w:t>
      </w:r>
      <w:r>
        <w:rPr>
          <w:rStyle w:val="cncfb57341"/>
          <w:lang w:val="de-AT"/>
        </w:rPr>
        <w:t>D GERICHTSSTAND</w:t>
      </w:r>
    </w:p>
    <w:p w:rsidR="00481A83" w:rsidRDefault="008D53AE">
      <w:pPr>
        <w:pStyle w:val="NormalWeb"/>
        <w:spacing w:before="240"/>
        <w:rPr>
          <w:lang w:val="de-AT"/>
        </w:rPr>
      </w:pPr>
      <w:r>
        <w:rPr>
          <w:rStyle w:val="normal1"/>
          <w:lang w:val="de-AT"/>
        </w:rPr>
        <w:t xml:space="preserve">6.1. Diese Vereinbarung unterliegt österreichischem Recht unter Ausschluss der Verweisungsnormen. Die Anwendbarkeit des UN-Kaufrechts ist ausgeschlossen. </w:t>
      </w:r>
    </w:p>
    <w:p w:rsidR="00481A83" w:rsidRDefault="008D53AE">
      <w:pPr>
        <w:pStyle w:val="NormalWeb"/>
        <w:spacing w:before="240"/>
        <w:rPr>
          <w:rStyle w:val="customstylexy99241"/>
          <w:b/>
          <w:lang w:val="de-AT"/>
        </w:rPr>
      </w:pPr>
      <w:r>
        <w:rPr>
          <w:rStyle w:val="normal1"/>
          <w:lang w:val="de-AT"/>
        </w:rPr>
        <w:t>6.2. Sachlich zuständiges Gericht ist das [</w:t>
      </w:r>
      <w:r>
        <w:rPr>
          <w:rStyle w:val="normal1"/>
          <w:highlight w:val="yellow"/>
          <w:lang w:val="de-AT"/>
        </w:rPr>
        <w:t>Handelsgericht Wien</w:t>
      </w:r>
      <w:r>
        <w:rPr>
          <w:rStyle w:val="normal1"/>
          <w:lang w:val="de-AT"/>
        </w:rPr>
        <w:t>]</w:t>
      </w:r>
    </w:p>
    <w:p w:rsidR="00481A83" w:rsidRPr="008D53AE" w:rsidRDefault="008D53AE">
      <w:pPr>
        <w:pStyle w:val="NormalWeb"/>
        <w:spacing w:before="240" w:after="0"/>
        <w:jc w:val="center"/>
        <w:rPr>
          <w:b/>
          <w:lang w:val="de-AT"/>
        </w:rPr>
      </w:pPr>
      <w:r w:rsidRPr="008D53AE">
        <w:rPr>
          <w:rStyle w:val="cncfb57341"/>
          <w:lang w:val="de-AT"/>
        </w:rPr>
        <w:t>7.</w:t>
      </w:r>
    </w:p>
    <w:p w:rsidR="00481A83" w:rsidRPr="008D53AE" w:rsidRDefault="008D53AE">
      <w:pPr>
        <w:jc w:val="center"/>
        <w:rPr>
          <w:lang w:val="de-AT"/>
        </w:rPr>
      </w:pPr>
      <w:r w:rsidRPr="008D53AE">
        <w:rPr>
          <w:rStyle w:val="cncfb57341"/>
          <w:lang w:val="de-AT"/>
        </w:rPr>
        <w:t>UNTERSCHRIFTEN</w:t>
      </w:r>
    </w:p>
    <w:p w:rsidR="00481A83" w:rsidRDefault="008D53AE">
      <w:pPr>
        <w:pStyle w:val="NormalWeb"/>
        <w:spacing w:before="240"/>
        <w:rPr>
          <w:lang w:val="de-AT"/>
        </w:rPr>
      </w:pPr>
      <w:r>
        <w:rPr>
          <w:rStyle w:val="normal1"/>
          <w:lang w:val="de-AT"/>
        </w:rPr>
        <w:t>Für die erwerbende Partei</w:t>
      </w:r>
    </w:p>
    <w:p w:rsidR="00481A83" w:rsidRDefault="008D53AE">
      <w:pPr>
        <w:pStyle w:val="NormalWeb"/>
        <w:rPr>
          <w:lang w:val="de-AT"/>
        </w:rPr>
      </w:pPr>
      <w:r>
        <w:rPr>
          <w:rStyle w:val="normal1"/>
          <w:lang w:val="de-AT"/>
        </w:rPr>
        <w:t xml:space="preserve">Datum: </w:t>
      </w:r>
      <w:r>
        <w:rPr>
          <w:rStyle w:val="customstylexy99291"/>
          <w:lang w:val="de-AT"/>
        </w:rPr>
        <w:t>____________</w:t>
      </w:r>
    </w:p>
    <w:p w:rsidR="00481A83" w:rsidRDefault="008D53AE">
      <w:pPr>
        <w:pStyle w:val="NormalWeb"/>
        <w:rPr>
          <w:lang w:val="de-AT"/>
        </w:rPr>
      </w:pPr>
      <w:r>
        <w:rPr>
          <w:rStyle w:val="customstylexy99291"/>
          <w:lang w:val="de-AT"/>
        </w:rPr>
        <w:t>___________________________________</w:t>
      </w:r>
    </w:p>
    <w:p w:rsidR="00481A83" w:rsidRDefault="008D53AE">
      <w:pPr>
        <w:pStyle w:val="NormalWeb"/>
        <w:rPr>
          <w:lang w:val="de-AT"/>
        </w:rPr>
      </w:pPr>
      <w:r>
        <w:rPr>
          <w:rStyle w:val="normal1"/>
          <w:lang w:val="de-AT"/>
        </w:rPr>
        <w:t>[Name, Titel/Position] [Unterschrift]</w:t>
      </w:r>
    </w:p>
    <w:p w:rsidR="00481A83" w:rsidRDefault="008D53AE">
      <w:pPr>
        <w:pStyle w:val="NormalWeb"/>
        <w:rPr>
          <w:lang w:val="de-AT"/>
        </w:rPr>
      </w:pPr>
      <w:r>
        <w:rPr>
          <w:rStyle w:val="normal1"/>
          <w:lang w:val="de-AT"/>
        </w:rPr>
        <w:t>Für die übertragende Partei</w:t>
      </w:r>
    </w:p>
    <w:p w:rsidR="00481A83" w:rsidRDefault="008D53AE">
      <w:pPr>
        <w:pStyle w:val="NormalWeb"/>
        <w:rPr>
          <w:lang w:val="de-AT"/>
        </w:rPr>
      </w:pPr>
      <w:r>
        <w:rPr>
          <w:rStyle w:val="normal1"/>
          <w:lang w:val="de-AT"/>
        </w:rPr>
        <w:t xml:space="preserve">Datum: </w:t>
      </w:r>
      <w:r>
        <w:rPr>
          <w:rStyle w:val="customstylexy99291"/>
          <w:lang w:val="de-AT"/>
        </w:rPr>
        <w:t>____________</w:t>
      </w:r>
    </w:p>
    <w:p w:rsidR="00481A83" w:rsidRDefault="008D53AE">
      <w:pPr>
        <w:pStyle w:val="NormalWeb"/>
        <w:rPr>
          <w:lang w:val="de-AT"/>
        </w:rPr>
      </w:pPr>
      <w:r>
        <w:rPr>
          <w:rStyle w:val="customstylexy99291"/>
          <w:lang w:val="de-AT"/>
        </w:rPr>
        <w:t>___________________________________</w:t>
      </w:r>
    </w:p>
    <w:p w:rsidR="00481A83" w:rsidRDefault="008D53AE">
      <w:pPr>
        <w:pStyle w:val="NormalWeb"/>
        <w:rPr>
          <w:lang w:val="de-AT"/>
        </w:rPr>
      </w:pPr>
      <w:r>
        <w:rPr>
          <w:rStyle w:val="normal1"/>
          <w:lang w:val="de-AT"/>
        </w:rPr>
        <w:t>[Name, Titel/Position] [Unterschrift]</w:t>
      </w:r>
    </w:p>
    <w:sectPr w:rsidR="00481A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 w:code="9"/>
      <w:pgMar w:top="1440" w:right="1440" w:bottom="180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A83" w:rsidRDefault="008D53AE">
      <w:r>
        <w:separator/>
      </w:r>
    </w:p>
  </w:endnote>
  <w:endnote w:type="continuationSeparator" w:id="0">
    <w:p w:rsidR="00481A83" w:rsidRDefault="008D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83" w:rsidRDefault="008D53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81A83" w:rsidRDefault="00481A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bmCompoundReference"/>
  <w:bookmarkEnd w:id="1"/>
  <w:p w:rsidR="00481A83" w:rsidRDefault="008D53AE">
    <w:pPr>
      <w:pStyle w:val="Footer"/>
      <w:tabs>
        <w:tab w:val="clear" w:pos="4153"/>
        <w:tab w:val="clear" w:pos="8306"/>
        <w:tab w:val="right" w:pos="9090"/>
      </w:tabs>
      <w:spacing w:after="0" w:line="240" w:lineRule="auto"/>
      <w:rPr>
        <w:rStyle w:val="PageNumber"/>
      </w:rPr>
    </w:pPr>
    <w:r>
      <w:rPr>
        <w:sz w:val="16"/>
      </w:rPr>
      <w:fldChar w:fldCharType="begin"/>
    </w:r>
    <w:r>
      <w:rPr>
        <w:sz w:val="16"/>
      </w:rPr>
      <w:instrText xml:space="preserve"> SUBJECT \* Lower \* MERGEFORMAT </w:instrText>
    </w:r>
    <w:r>
      <w:rPr>
        <w:sz w:val="16"/>
      </w:rP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1A83" w:rsidRDefault="00481A83">
    <w:pPr>
      <w:pStyle w:val="Footer"/>
      <w:tabs>
        <w:tab w:val="clear" w:pos="4153"/>
        <w:tab w:val="clear" w:pos="8306"/>
        <w:tab w:val="right" w:pos="909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83" w:rsidRDefault="00481A83">
    <w:pPr>
      <w:pStyle w:val="Footer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A83" w:rsidRDefault="008D53AE">
      <w:r>
        <w:separator/>
      </w:r>
    </w:p>
  </w:footnote>
  <w:footnote w:type="continuationSeparator" w:id="0">
    <w:p w:rsidR="00481A83" w:rsidRDefault="008D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83" w:rsidRDefault="00481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83" w:rsidRDefault="00481A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A83" w:rsidRDefault="00481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720D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9A2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DEEF5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AE49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5EC3C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7434E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A1B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BC9077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FD6E13E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720"/>
      </w:pPr>
      <w:rPr>
        <w:rFonts w:hint="default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720"/>
      </w:pPr>
      <w:rPr>
        <w:rFonts w:hint="default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5040" w:hanging="720"/>
      </w:pPr>
      <w:rPr>
        <w:rFonts w:hint="default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5760" w:hanging="5760"/>
      </w:pPr>
      <w:rPr>
        <w:rFonts w:hint="default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6480" w:hanging="6480"/>
      </w:pPr>
      <w:rPr>
        <w:rFonts w:hint="default"/>
        <w:effect w:val="none"/>
      </w:rPr>
    </w:lvl>
  </w:abstractNum>
  <w:abstractNum w:abstractNumId="9" w15:restartNumberingAfterBreak="0">
    <w:nsid w:val="FFFFFFFE"/>
    <w:multiLevelType w:val="singleLevel"/>
    <w:tmpl w:val="9C2E2852"/>
    <w:lvl w:ilvl="0">
      <w:numFmt w:val="decimal"/>
      <w:lvlText w:val="*"/>
      <w:lvlJc w:val="left"/>
    </w:lvl>
  </w:abstractNum>
  <w:abstractNum w:abstractNumId="10" w15:restartNumberingAfterBreak="0">
    <w:nsid w:val="1E5904B1"/>
    <w:multiLevelType w:val="multilevel"/>
    <w:tmpl w:val="AC08368E"/>
    <w:lvl w:ilvl="0">
      <w:start w:val="1"/>
      <w:numFmt w:val="decimal"/>
      <w:lvlRestart w:val="0"/>
      <w:pStyle w:val="ScheduleNumbering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1" w15:restartNumberingAfterBreak="0">
    <w:nsid w:val="39EF3A17"/>
    <w:multiLevelType w:val="multilevel"/>
    <w:tmpl w:val="0BBCA018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12" w15:restartNumberingAfterBreak="0">
    <w:nsid w:val="427C56A9"/>
    <w:multiLevelType w:val="multilevel"/>
    <w:tmpl w:val="0BBCA018"/>
    <w:name w:val="Plato Schedule Numbering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effect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effect w:val="none"/>
      </w:rPr>
    </w:lvl>
  </w:abstractNum>
  <w:abstractNum w:abstractNumId="13" w15:restartNumberingAfterBreak="0">
    <w:nsid w:val="60382068"/>
    <w:multiLevelType w:val="multilevel"/>
    <w:tmpl w:val="A47234E4"/>
    <w:name w:val="Plato Heading List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720"/>
      </w:pPr>
      <w:rPr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effect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3">
    <w:abstractNumId w:val="9"/>
    <w:lvlOverride w:ilvl="0">
      <w:lvl w:ilvl="0">
        <w:start w:val="1"/>
        <w:numFmt w:val="bullet"/>
        <w:lvlText w:val="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A83"/>
    <w:rsid w:val="00481A83"/>
    <w:rsid w:val="008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DD8B5"/>
  <w15:docId w15:val="{D898D2F1-0D22-48E5-8B8E-EEFAAEF9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sz w:val="22"/>
      <w:lang w:val="en-GB" w:eastAsia="en-US"/>
    </w:rPr>
  </w:style>
  <w:style w:type="paragraph" w:styleId="Heading1">
    <w:name w:val="heading 1"/>
    <w:basedOn w:val="HouseStyleBase"/>
    <w:qFormat/>
    <w:pPr>
      <w:numPr>
        <w:numId w:val="6"/>
      </w:numPr>
      <w:outlineLvl w:val="0"/>
    </w:pPr>
  </w:style>
  <w:style w:type="paragraph" w:styleId="Heading2">
    <w:name w:val="heading 2"/>
    <w:basedOn w:val="HouseStyleBase"/>
    <w:qFormat/>
    <w:pPr>
      <w:numPr>
        <w:ilvl w:val="1"/>
        <w:numId w:val="6"/>
      </w:numPr>
      <w:outlineLvl w:val="1"/>
    </w:pPr>
  </w:style>
  <w:style w:type="paragraph" w:styleId="Heading3">
    <w:name w:val="heading 3"/>
    <w:basedOn w:val="HouseStyleBase"/>
    <w:qFormat/>
    <w:pPr>
      <w:numPr>
        <w:ilvl w:val="2"/>
        <w:numId w:val="6"/>
      </w:numPr>
      <w:outlineLvl w:val="2"/>
    </w:pPr>
  </w:style>
  <w:style w:type="paragraph" w:styleId="Heading4">
    <w:name w:val="heading 4"/>
    <w:basedOn w:val="HouseStyleBase"/>
    <w:qFormat/>
    <w:pPr>
      <w:numPr>
        <w:ilvl w:val="3"/>
        <w:numId w:val="6"/>
      </w:numPr>
      <w:outlineLvl w:val="3"/>
    </w:pPr>
  </w:style>
  <w:style w:type="paragraph" w:styleId="Heading5">
    <w:name w:val="heading 5"/>
    <w:basedOn w:val="HouseStyleBase"/>
    <w:qFormat/>
    <w:pPr>
      <w:numPr>
        <w:ilvl w:val="4"/>
        <w:numId w:val="6"/>
      </w:numPr>
      <w:outlineLvl w:val="4"/>
    </w:pPr>
  </w:style>
  <w:style w:type="paragraph" w:styleId="Heading6">
    <w:name w:val="heading 6"/>
    <w:basedOn w:val="HouseStyleBase"/>
    <w:qFormat/>
    <w:pPr>
      <w:numPr>
        <w:ilvl w:val="5"/>
        <w:numId w:val="6"/>
      </w:numPr>
      <w:outlineLvl w:val="5"/>
    </w:pPr>
  </w:style>
  <w:style w:type="paragraph" w:styleId="Heading7">
    <w:name w:val="heading 7"/>
    <w:basedOn w:val="HouseStyleBase"/>
    <w:qFormat/>
    <w:pPr>
      <w:numPr>
        <w:ilvl w:val="6"/>
        <w:numId w:val="6"/>
      </w:numPr>
      <w:outlineLvl w:val="6"/>
    </w:pPr>
  </w:style>
  <w:style w:type="paragraph" w:styleId="Heading8">
    <w:name w:val="heading 8"/>
    <w:basedOn w:val="Normal"/>
    <w:qFormat/>
    <w:pPr>
      <w:numPr>
        <w:ilvl w:val="7"/>
        <w:numId w:val="1"/>
      </w:numPr>
      <w:overflowPunct/>
      <w:autoSpaceDE/>
      <w:autoSpaceDN/>
      <w:jc w:val="center"/>
      <w:textAlignment w:val="auto"/>
      <w:outlineLvl w:val="7"/>
    </w:pPr>
    <w:rPr>
      <w:rFonts w:eastAsia="STZhongsong"/>
      <w:b/>
      <w:caps/>
      <w:color w:val="000000"/>
      <w:kern w:val="28"/>
      <w:lang w:eastAsia="zh-CN"/>
    </w:rPr>
  </w:style>
  <w:style w:type="paragraph" w:styleId="Heading9">
    <w:name w:val="heading 9"/>
    <w:basedOn w:val="Normal"/>
    <w:qFormat/>
    <w:pPr>
      <w:numPr>
        <w:ilvl w:val="8"/>
        <w:numId w:val="1"/>
      </w:numPr>
      <w:overflowPunct/>
      <w:autoSpaceDE/>
      <w:autoSpaceDN/>
      <w:jc w:val="center"/>
      <w:textAlignment w:val="auto"/>
      <w:outlineLvl w:val="8"/>
    </w:pPr>
    <w:rPr>
      <w:rFonts w:eastAsia="STZhongsong"/>
      <w:b/>
      <w:color w:val="000000"/>
      <w:kern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HouseStyleBase"/>
    <w:link w:val="BodyTextIndentChar"/>
    <w:pPr>
      <w:ind w:left="720"/>
    </w:pPr>
  </w:style>
  <w:style w:type="paragraph" w:styleId="BodyTextIndent2">
    <w:name w:val="Body Text Indent 2"/>
    <w:basedOn w:val="HouseStyleBase"/>
    <w:pPr>
      <w:ind w:left="1440"/>
    </w:pPr>
  </w:style>
  <w:style w:type="paragraph" w:styleId="BodyTextIndent3">
    <w:name w:val="Body Text Indent 3"/>
    <w:basedOn w:val="HouseStyleBase"/>
    <w:pPr>
      <w:ind w:left="2160"/>
    </w:pPr>
  </w:style>
  <w:style w:type="paragraph" w:customStyle="1" w:styleId="BodyTextIndent4">
    <w:name w:val="Body Text Indent 4"/>
    <w:basedOn w:val="HouseStyleBase"/>
    <w:pPr>
      <w:ind w:left="2880"/>
    </w:pPr>
  </w:style>
  <w:style w:type="paragraph" w:customStyle="1" w:styleId="BodyTextIndent5">
    <w:name w:val="Body Text Indent 5"/>
    <w:basedOn w:val="HouseStyleBase"/>
    <w:pPr>
      <w:ind w:left="3600"/>
    </w:pPr>
  </w:style>
  <w:style w:type="paragraph" w:customStyle="1" w:styleId="MarginText">
    <w:name w:val="Margin Text"/>
    <w:basedOn w:val="HouseStyleBase"/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pPr>
      <w:ind w:left="4320"/>
    </w:pPr>
  </w:style>
  <w:style w:type="paragraph" w:customStyle="1" w:styleId="BodyTextIndent7">
    <w:name w:val="Body Text Indent 7"/>
    <w:basedOn w:val="HouseStyleBase"/>
    <w:pPr>
      <w:ind w:left="5040"/>
    </w:pPr>
  </w:style>
  <w:style w:type="paragraph" w:customStyle="1" w:styleId="SchHead">
    <w:name w:val="SchHead"/>
    <w:basedOn w:val="HouseStyleBase"/>
    <w:next w:val="SchHeadDes"/>
    <w:pPr>
      <w:jc w:val="center"/>
    </w:pPr>
    <w:rPr>
      <w:b/>
      <w:bCs/>
      <w:caps/>
    </w:rPr>
  </w:style>
  <w:style w:type="paragraph" w:customStyle="1" w:styleId="SchHeadDes">
    <w:name w:val="SchHeadDes"/>
    <w:basedOn w:val="HouseStyleBase"/>
    <w:pPr>
      <w:jc w:val="center"/>
    </w:pPr>
    <w:rPr>
      <w:b/>
      <w:bCs/>
    </w:rPr>
  </w:style>
  <w:style w:type="paragraph" w:styleId="ListBullet">
    <w:name w:val="List Bullet"/>
    <w:basedOn w:val="Normal"/>
    <w:pPr>
      <w:ind w:left="720" w:hanging="7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istBullet2">
    <w:name w:val="List Bullet 2"/>
    <w:basedOn w:val="Normal"/>
    <w:pPr>
      <w:ind w:left="1440" w:hanging="720"/>
    </w:pPr>
  </w:style>
  <w:style w:type="paragraph" w:customStyle="1" w:styleId="ScheduleNumbering">
    <w:name w:val="Schedule Numbering"/>
    <w:basedOn w:val="Normal"/>
    <w:pPr>
      <w:numPr>
        <w:numId w:val="4"/>
      </w:numPr>
      <w:overflowPunct/>
      <w:autoSpaceDE/>
      <w:autoSpaceDN/>
      <w:adjustRightInd/>
      <w:textAlignment w:val="auto"/>
    </w:pPr>
    <w:rPr>
      <w:rFonts w:eastAsia="SimSun"/>
      <w:szCs w:val="22"/>
      <w:lang w:eastAsia="zh-CN"/>
    </w:rPr>
  </w:style>
  <w:style w:type="numbering" w:styleId="111111">
    <w:name w:val="Outline List 2"/>
    <w:basedOn w:val="NoList"/>
    <w:pPr>
      <w:numPr>
        <w:numId w:val="5"/>
      </w:numPr>
    </w:pPr>
  </w:style>
  <w:style w:type="paragraph" w:styleId="TOC1">
    <w:name w:val="toc 1"/>
    <w:semiHidden/>
    <w:pPr>
      <w:tabs>
        <w:tab w:val="left" w:pos="720"/>
        <w:tab w:val="right" w:leader="dot" w:pos="9029"/>
      </w:tabs>
      <w:adjustRightInd w:val="0"/>
      <w:spacing w:after="240"/>
      <w:ind w:left="720" w:hanging="720"/>
    </w:pPr>
    <w:rPr>
      <w:rFonts w:eastAsia="STZhongsong"/>
      <w:caps/>
      <w:kern w:val="28"/>
      <w:sz w:val="22"/>
      <w:lang w:val="en-GB" w:eastAsia="zh-CN"/>
    </w:rPr>
  </w:style>
  <w:style w:type="paragraph" w:styleId="TOC2">
    <w:name w:val="toc 2"/>
    <w:semiHidden/>
    <w:pPr>
      <w:tabs>
        <w:tab w:val="left" w:pos="1440"/>
        <w:tab w:val="right" w:leader="dot" w:pos="9029"/>
      </w:tabs>
      <w:adjustRightInd w:val="0"/>
      <w:spacing w:after="240"/>
      <w:ind w:left="1440" w:hanging="720"/>
    </w:pPr>
    <w:rPr>
      <w:rFonts w:eastAsia="STZhongsong"/>
      <w:kern w:val="28"/>
      <w:sz w:val="22"/>
      <w:lang w:val="en-GB" w:eastAsia="zh-CN"/>
    </w:rPr>
  </w:style>
  <w:style w:type="paragraph" w:styleId="TOC3">
    <w:name w:val="toc 3"/>
    <w:semiHidden/>
    <w:pPr>
      <w:tabs>
        <w:tab w:val="left" w:pos="2160"/>
        <w:tab w:val="right" w:leader="dot" w:pos="9029"/>
      </w:tabs>
      <w:adjustRightInd w:val="0"/>
      <w:spacing w:after="240"/>
      <w:ind w:left="2160" w:hanging="720"/>
    </w:pPr>
    <w:rPr>
      <w:rFonts w:eastAsia="STZhongsong"/>
      <w:kern w:val="28"/>
      <w:sz w:val="22"/>
      <w:lang w:val="en-GB" w:eastAsia="zh-CN"/>
    </w:rPr>
  </w:style>
  <w:style w:type="paragraph" w:styleId="TOC4">
    <w:name w:val="toc 4"/>
    <w:semiHidden/>
    <w:pPr>
      <w:tabs>
        <w:tab w:val="left" w:pos="2880"/>
        <w:tab w:val="right" w:leader="dot" w:pos="9029"/>
      </w:tabs>
      <w:adjustRightInd w:val="0"/>
      <w:spacing w:after="240"/>
      <w:ind w:left="2880" w:hanging="720"/>
    </w:pPr>
    <w:rPr>
      <w:rFonts w:eastAsia="STZhongsong"/>
      <w:kern w:val="28"/>
      <w:sz w:val="22"/>
      <w:lang w:val="en-GB" w:eastAsia="zh-CN"/>
    </w:rPr>
  </w:style>
  <w:style w:type="paragraph" w:styleId="TOC5">
    <w:name w:val="toc 5"/>
    <w:semiHidden/>
    <w:pPr>
      <w:tabs>
        <w:tab w:val="left" w:pos="3600"/>
        <w:tab w:val="right" w:leader="dot" w:pos="9029"/>
      </w:tabs>
      <w:adjustRightInd w:val="0"/>
      <w:spacing w:after="240"/>
      <w:ind w:left="3600" w:hanging="720"/>
    </w:pPr>
    <w:rPr>
      <w:rFonts w:eastAsia="STZhongsong"/>
      <w:kern w:val="28"/>
      <w:sz w:val="22"/>
      <w:lang w:val="en-GB" w:eastAsia="zh-CN"/>
    </w:rPr>
  </w:style>
  <w:style w:type="paragraph" w:styleId="TOC6">
    <w:name w:val="toc 6"/>
    <w:semiHidden/>
    <w:pPr>
      <w:tabs>
        <w:tab w:val="left" w:pos="4320"/>
        <w:tab w:val="right" w:leader="dot" w:pos="9029"/>
      </w:tabs>
      <w:adjustRightInd w:val="0"/>
      <w:spacing w:after="240"/>
      <w:ind w:left="4320" w:hanging="720"/>
    </w:pPr>
    <w:rPr>
      <w:rFonts w:eastAsia="STZhongsong"/>
      <w:kern w:val="28"/>
      <w:sz w:val="22"/>
      <w:lang w:val="en-GB" w:eastAsia="zh-CN"/>
    </w:rPr>
  </w:style>
  <w:style w:type="paragraph" w:styleId="TOC7">
    <w:name w:val="toc 7"/>
    <w:semiHidden/>
    <w:pPr>
      <w:tabs>
        <w:tab w:val="left" w:pos="5040"/>
        <w:tab w:val="right" w:leader="dot" w:pos="9029"/>
      </w:tabs>
      <w:adjustRightInd w:val="0"/>
      <w:spacing w:after="240"/>
      <w:ind w:left="5040" w:hanging="720"/>
    </w:pPr>
    <w:rPr>
      <w:rFonts w:eastAsia="STZhongsong"/>
      <w:kern w:val="28"/>
      <w:sz w:val="22"/>
      <w:lang w:val="en-GB" w:eastAsia="zh-CN"/>
    </w:rPr>
  </w:style>
  <w:style w:type="paragraph" w:customStyle="1" w:styleId="HouseStyleBase">
    <w:name w:val="House Style Base"/>
    <w:link w:val="HouseStyleBaseZchn"/>
    <w:pPr>
      <w:adjustRightInd w:val="0"/>
      <w:spacing w:after="240" w:line="360" w:lineRule="auto"/>
      <w:jc w:val="both"/>
    </w:pPr>
    <w:rPr>
      <w:rFonts w:eastAsia="STZhongsong"/>
      <w:kern w:val="28"/>
      <w:sz w:val="22"/>
      <w:lang w:val="en-GB" w:eastAsia="zh-CN"/>
    </w:rPr>
  </w:style>
  <w:style w:type="paragraph" w:styleId="TOC8">
    <w:name w:val="toc 8"/>
    <w:semiHidden/>
    <w:pPr>
      <w:tabs>
        <w:tab w:val="right" w:leader="dot" w:pos="9029"/>
      </w:tabs>
      <w:adjustRightInd w:val="0"/>
      <w:spacing w:after="240"/>
    </w:pPr>
    <w:rPr>
      <w:rFonts w:eastAsia="STZhongsong"/>
      <w:caps/>
      <w:kern w:val="28"/>
      <w:sz w:val="22"/>
      <w:lang w:val="en-GB" w:eastAsia="zh-CN"/>
    </w:rPr>
  </w:style>
  <w:style w:type="paragraph" w:styleId="TOC9">
    <w:name w:val="toc 9"/>
    <w:semiHidden/>
    <w:pPr>
      <w:tabs>
        <w:tab w:val="right" w:leader="dot" w:pos="9029"/>
      </w:tabs>
      <w:adjustRightInd w:val="0"/>
      <w:spacing w:after="240"/>
      <w:ind w:left="720"/>
    </w:pPr>
    <w:rPr>
      <w:rFonts w:eastAsia="STZhongsong"/>
      <w:kern w:val="28"/>
      <w:sz w:val="22"/>
      <w:lang w:val="en-GB" w:eastAsia="zh-CN"/>
    </w:rPr>
  </w:style>
  <w:style w:type="paragraph" w:styleId="TableofFigures">
    <w:name w:val="table of figures"/>
    <w:basedOn w:val="Normal"/>
    <w:next w:val="Normal"/>
    <w:pPr>
      <w:spacing w:after="0"/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basedOn w:val="DefaultParagraphFont"/>
    <w:link w:val="Salutation"/>
    <w:rPr>
      <w:sz w:val="22"/>
      <w:lang w:val="en-GB" w:eastAsia="en-US"/>
    </w:rPr>
  </w:style>
  <w:style w:type="paragraph" w:styleId="ListBullet3">
    <w:name w:val="List Bullet 3"/>
    <w:basedOn w:val="Normal"/>
    <w:pPr>
      <w:numPr>
        <w:numId w:val="8"/>
      </w:numPr>
      <w:contextualSpacing/>
    </w:pPr>
  </w:style>
  <w:style w:type="paragraph" w:styleId="ListBullet4">
    <w:name w:val="List Bullet 4"/>
    <w:basedOn w:val="Normal"/>
    <w:pPr>
      <w:numPr>
        <w:numId w:val="9"/>
      </w:numPr>
      <w:contextualSpacing/>
    </w:pPr>
  </w:style>
  <w:style w:type="paragraph" w:styleId="ListBullet5">
    <w:name w:val="List Bullet 5"/>
    <w:basedOn w:val="Normal"/>
    <w:pPr>
      <w:numPr>
        <w:numId w:val="10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BlockText">
    <w:name w:val="Block Text"/>
    <w:basedOn w:val="Normal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 w:cs="Tahoma"/>
      <w:sz w:val="16"/>
      <w:szCs w:val="16"/>
      <w:lang w:val="en-GB" w:eastAsia="en-US"/>
    </w:rPr>
  </w:style>
  <w:style w:type="table" w:styleId="DarkList">
    <w:name w:val="Dark List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Pr>
      <w:sz w:val="22"/>
      <w:lang w:val="en-GB" w:eastAsia="en-US"/>
    </w:rPr>
  </w:style>
  <w:style w:type="paragraph" w:styleId="EndnoteText">
    <w:name w:val="endnote text"/>
    <w:basedOn w:val="Normal"/>
    <w:link w:val="EndnoteTextChar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Pr>
      <w:lang w:val="en-GB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table" w:styleId="ColorfulList">
    <w:name w:val="Colorful List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Strong">
    <w:name w:val="Strong"/>
    <w:basedOn w:val="DefaultParagraphFont"/>
    <w:qFormat/>
    <w:rPr>
      <w:b/>
      <w:bCs/>
    </w:rPr>
  </w:style>
  <w:style w:type="paragraph" w:styleId="NoteHeading">
    <w:name w:val="Note Heading"/>
    <w:basedOn w:val="Normal"/>
    <w:next w:val="Normal"/>
    <w:link w:val="NoteHeadingChar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Pr>
      <w:sz w:val="22"/>
      <w:lang w:val="en-GB" w:eastAsia="en-US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Pr>
      <w:lang w:val="en-GB" w:eastAsia="en-US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Closing">
    <w:name w:val="Closing"/>
    <w:basedOn w:val="Normal"/>
    <w:link w:val="ClosingChar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Pr>
      <w:sz w:val="22"/>
      <w:lang w:val="en-GB" w:eastAsia="en-US"/>
    </w:rPr>
  </w:style>
  <w:style w:type="table" w:styleId="LightList">
    <w:name w:val="Light List"/>
    <w:basedOn w:val="TableNormal"/>
    <w:uiPriority w:val="6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">
    <w:name w:val="Light Grid"/>
    <w:basedOn w:val="TableNormal"/>
    <w:uiPriority w:val="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Emphasis">
    <w:name w:val="Emphasis"/>
    <w:basedOn w:val="DefaultParagraphFont"/>
    <w:qFormat/>
    <w:rPr>
      <w:i/>
      <w:iCs/>
    </w:rPr>
  </w:style>
  <w:style w:type="paragraph" w:styleId="HTMLAddress">
    <w:name w:val="HTML Address"/>
    <w:basedOn w:val="Normal"/>
    <w:link w:val="HTMLAddressChar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Pr>
      <w:i/>
      <w:iCs/>
      <w:sz w:val="22"/>
      <w:lang w:val="en-GB" w:eastAsia="en-US"/>
    </w:rPr>
  </w:style>
  <w:style w:type="character" w:styleId="HTMLAcronym">
    <w:name w:val="HTML Acronym"/>
    <w:basedOn w:val="DefaultParagraphFont"/>
  </w:style>
  <w:style w:type="character" w:styleId="HTMLSample">
    <w:name w:val="HTML Sample"/>
    <w:basedOn w:val="DefaultParagraphFont"/>
    <w:rPr>
      <w:rFonts w:ascii="Consolas" w:hAnsi="Consolas"/>
      <w:sz w:val="24"/>
      <w:szCs w:val="24"/>
    </w:rPr>
  </w:style>
  <w:style w:type="character" w:styleId="HTMLCode">
    <w:name w:val="HTML Code"/>
    <w:basedOn w:val="DefaultParagraphFont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Typewriter">
    <w:name w:val="HTML Typewriter"/>
    <w:basedOn w:val="DefaultParagraphFont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paragraph" w:styleId="HTMLPreformatted">
    <w:name w:val="HTML Preformatted"/>
    <w:basedOn w:val="Normal"/>
    <w:link w:val="HTMLPreformattedChar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nsolas" w:hAnsi="Consolas"/>
      <w:lang w:val="en-GB" w:eastAsia="en-US"/>
    </w:rPr>
  </w:style>
  <w:style w:type="character" w:styleId="HTMLCite">
    <w:name w:val="HTML Cit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overflowPunct w:val="0"/>
      <w:autoSpaceDE w:val="0"/>
      <w:autoSpaceDN w:val="0"/>
      <w:spacing w:before="480" w:after="0"/>
      <w:textAlignment w:val="baseline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  <w:sz w:val="22"/>
      <w:lang w:val="en-GB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GB" w:eastAsia="en-US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basedOn w:val="CommentTextChar"/>
    <w:link w:val="CommentSubject"/>
    <w:rPr>
      <w:b/>
      <w:bCs/>
      <w:lang w:val="en-GB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">
    <w:name w:val="List"/>
    <w:basedOn w:val="Normal"/>
    <w:pPr>
      <w:ind w:left="283" w:hanging="283"/>
      <w:contextualSpacing/>
    </w:p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paragraph" w:styleId="List4">
    <w:name w:val="List 4"/>
    <w:basedOn w:val="Normal"/>
    <w:pPr>
      <w:ind w:left="1132" w:hanging="283"/>
      <w:contextualSpacing/>
    </w:pPr>
  </w:style>
  <w:style w:type="paragraph" w:styleId="List5">
    <w:name w:val="List 5"/>
    <w:basedOn w:val="Normal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ListNumber">
    <w:name w:val="List Number"/>
    <w:basedOn w:val="Normal"/>
    <w:pPr>
      <w:numPr>
        <w:numId w:val="11"/>
      </w:numPr>
      <w:contextualSpacing/>
    </w:pPr>
  </w:style>
  <w:style w:type="paragraph" w:styleId="ListNumber2">
    <w:name w:val="List Number 2"/>
    <w:basedOn w:val="Normal"/>
    <w:pPr>
      <w:numPr>
        <w:numId w:val="12"/>
      </w:numPr>
      <w:contextualSpacing/>
    </w:pPr>
  </w:style>
  <w:style w:type="paragraph" w:styleId="ListNumber3">
    <w:name w:val="List Number 3"/>
    <w:basedOn w:val="Normal"/>
    <w:pPr>
      <w:numPr>
        <w:numId w:val="13"/>
      </w:numPr>
      <w:contextualSpacing/>
    </w:pPr>
  </w:style>
  <w:style w:type="paragraph" w:styleId="ListNumber4">
    <w:name w:val="List Number 4"/>
    <w:basedOn w:val="Normal"/>
    <w:pPr>
      <w:numPr>
        <w:numId w:val="14"/>
      </w:numPr>
      <w:contextualSpacing/>
    </w:pPr>
  </w:style>
  <w:style w:type="paragraph" w:styleId="ListNumber5">
    <w:name w:val="List Number 5"/>
    <w:basedOn w:val="Normal"/>
    <w:pPr>
      <w:numPr>
        <w:numId w:val="15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Pr>
      <w:rFonts w:ascii="Consolas" w:hAnsi="Consolas"/>
      <w:lang w:val="en-GB" w:eastAsia="en-US"/>
    </w:rPr>
  </w:style>
  <w:style w:type="table" w:styleId="MediumList1">
    <w:name w:val="Medium Lis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Pr>
      <w:rFonts w:ascii="Consolas" w:hAnsi="Consolas"/>
      <w:sz w:val="21"/>
      <w:szCs w:val="21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ableofAuthorities">
    <w:name w:val="table of authorities"/>
    <w:basedOn w:val="Normal"/>
    <w:next w:val="Normal"/>
    <w:pPr>
      <w:spacing w:after="0"/>
      <w:ind w:left="220" w:hanging="220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rmalIndent">
    <w:name w:val="Normal Indent"/>
    <w:basedOn w:val="Normal"/>
    <w:pPr>
      <w:ind w:left="708"/>
    </w:pPr>
  </w:style>
  <w:style w:type="table" w:styleId="Table3Deffects1">
    <w:name w:val="Table 3D effect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Simple1">
    <w:name w:val="Table Simp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Elegant">
    <w:name w:val="Table Elegant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ubtle1">
    <w:name w:val="Table Subtle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2"/>
      <w:lang w:val="en-GB"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pPr>
      <w:spacing w:after="240"/>
      <w:ind w:firstLine="360"/>
    </w:pPr>
  </w:style>
  <w:style w:type="character" w:customStyle="1" w:styleId="BodyTextChar">
    <w:name w:val="Body Text Char"/>
    <w:basedOn w:val="DefaultParagraphFont"/>
    <w:link w:val="BodyText"/>
    <w:rPr>
      <w:sz w:val="22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rPr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pPr>
      <w:overflowPunct w:val="0"/>
      <w:autoSpaceDE w:val="0"/>
      <w:autoSpaceDN w:val="0"/>
      <w:ind w:left="360" w:firstLine="360"/>
      <w:textAlignment w:val="baseline"/>
    </w:pPr>
    <w:rPr>
      <w:rFonts w:eastAsia="Times New Roman"/>
      <w:kern w:val="0"/>
      <w:lang w:eastAsia="en-US"/>
    </w:rPr>
  </w:style>
  <w:style w:type="character" w:customStyle="1" w:styleId="HouseStyleBaseZchn">
    <w:name w:val="House Style Base Zchn"/>
    <w:basedOn w:val="DefaultParagraphFont"/>
    <w:link w:val="HouseStyleBase"/>
    <w:rPr>
      <w:rFonts w:eastAsia="STZhongsong"/>
      <w:kern w:val="28"/>
      <w:sz w:val="22"/>
      <w:lang w:val="en-GB" w:eastAsia="zh-CN"/>
    </w:rPr>
  </w:style>
  <w:style w:type="character" w:customStyle="1" w:styleId="BodyTextIndentChar">
    <w:name w:val="Body Text Indent Char"/>
    <w:basedOn w:val="HouseStyleBaseZchn"/>
    <w:link w:val="BodyTextIndent"/>
    <w:rPr>
      <w:rFonts w:eastAsia="STZhongsong"/>
      <w:kern w:val="28"/>
      <w:sz w:val="22"/>
      <w:lang w:val="en-GB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Pr>
      <w:rFonts w:eastAsia="STZhongsong"/>
      <w:kern w:val="28"/>
      <w:sz w:val="22"/>
      <w:lang w:val="en-GB" w:eastAsia="en-US"/>
    </w:rPr>
  </w:style>
  <w:style w:type="paragraph" w:styleId="EnvelopeReturn">
    <w:name w:val="envelope return"/>
    <w:basedOn w:val="Normal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ignature">
    <w:name w:val="Signature"/>
    <w:basedOn w:val="Normal"/>
    <w:link w:val="SignatureChar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Pr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LineNumber">
    <w:name w:val="line number"/>
    <w:basedOn w:val="DefaultParagraphFont"/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  <w:sz w:val="22"/>
      <w:lang w:val="en-GB" w:eastAsia="en-US"/>
    </w:rPr>
  </w:style>
  <w:style w:type="character" w:customStyle="1" w:styleId="normal1">
    <w:name w:val="normal1"/>
    <w:basedOn w:val="DefaultParagraphFont"/>
    <w:rPr>
      <w:rFonts w:ascii="Arial" w:hAnsi="Arial" w:cs="Arial" w:hint="default"/>
      <w:color w:val="000000"/>
      <w:sz w:val="22"/>
      <w:szCs w:val="22"/>
    </w:rPr>
  </w:style>
  <w:style w:type="character" w:customStyle="1" w:styleId="customstylexy99241">
    <w:name w:val="customstylexy99241"/>
    <w:basedOn w:val="DefaultParagraphFont"/>
    <w:rPr>
      <w:rFonts w:ascii="Arial" w:hAnsi="Arial" w:cs="Arial" w:hint="default"/>
      <w:color w:val="000000"/>
      <w:sz w:val="22"/>
      <w:szCs w:val="22"/>
      <w:shd w:val="clear" w:color="auto" w:fill="00FFFF"/>
    </w:rPr>
  </w:style>
  <w:style w:type="character" w:customStyle="1" w:styleId="customstylexy99491">
    <w:name w:val="customstylexy99491"/>
    <w:basedOn w:val="DefaultParagraphFont"/>
    <w:rPr>
      <w:rFonts w:ascii="Arial" w:hAnsi="Arial" w:cs="Arial" w:hint="default"/>
      <w:color w:val="000000"/>
      <w:sz w:val="32"/>
      <w:szCs w:val="32"/>
    </w:rPr>
  </w:style>
  <w:style w:type="character" w:customStyle="1" w:styleId="customstylexy99301">
    <w:name w:val="customstylexy99301"/>
    <w:basedOn w:val="DefaultParagraphFont"/>
    <w:rPr>
      <w:rFonts w:ascii="Arial" w:hAnsi="Arial" w:cs="Arial" w:hint="default"/>
      <w:color w:val="000000"/>
      <w:sz w:val="22"/>
      <w:szCs w:val="22"/>
    </w:rPr>
  </w:style>
  <w:style w:type="character" w:customStyle="1" w:styleId="customstylexy99441">
    <w:name w:val="customstylexy99441"/>
    <w:basedOn w:val="DefaultParagraphFont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ustomstylexy99331">
    <w:name w:val="customstylexy99331"/>
    <w:basedOn w:val="DefaultParagraphFont"/>
    <w:rPr>
      <w:rFonts w:ascii="Arial" w:hAnsi="Arial" w:cs="Arial" w:hint="default"/>
      <w:color w:val="000000"/>
      <w:sz w:val="16"/>
      <w:szCs w:val="16"/>
      <w:shd w:val="clear" w:color="auto" w:fill="FFFF00"/>
    </w:rPr>
  </w:style>
  <w:style w:type="character" w:customStyle="1" w:styleId="customstylexy99371">
    <w:name w:val="customstylexy99371"/>
    <w:basedOn w:val="DefaultParagraphFont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7b42f361">
    <w:name w:val="cn7b42f361"/>
    <w:basedOn w:val="DefaultParagraphFont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cfb57341">
    <w:name w:val="cncfb57341"/>
    <w:basedOn w:val="DefaultParagraphFont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cncfb57331">
    <w:name w:val="cncfb57331"/>
    <w:basedOn w:val="DefaultParagraphFont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n49805391">
    <w:name w:val="cn49805391"/>
    <w:basedOn w:val="DefaultParagraphFont"/>
    <w:rPr>
      <w:rFonts w:ascii="Arial" w:hAnsi="Arial" w:cs="Arial" w:hint="default"/>
      <w:color w:val="000000"/>
      <w:sz w:val="18"/>
      <w:szCs w:val="18"/>
    </w:rPr>
  </w:style>
  <w:style w:type="character" w:customStyle="1" w:styleId="cn49805401">
    <w:name w:val="cn49805401"/>
    <w:basedOn w:val="DefaultParagraphFont"/>
    <w:rPr>
      <w:rFonts w:ascii="Arial" w:hAnsi="Arial" w:cs="Arial" w:hint="default"/>
      <w:color w:val="000000"/>
      <w:sz w:val="18"/>
      <w:szCs w:val="18"/>
      <w:shd w:val="clear" w:color="auto" w:fill="FFFF00"/>
    </w:rPr>
  </w:style>
  <w:style w:type="character" w:customStyle="1" w:styleId="customstylexy99291">
    <w:name w:val="customstylexy99291"/>
    <w:basedOn w:val="DefaultParagraphFont"/>
    <w:rPr>
      <w:rFonts w:ascii="Arial" w:hAnsi="Arial" w:cs="Arial" w:hint="default"/>
      <w:color w:val="000000"/>
      <w:sz w:val="22"/>
      <w:szCs w:val="22"/>
      <w:shd w:val="clear" w:color="auto" w:fill="C0C0C0"/>
    </w:rPr>
  </w:style>
  <w:style w:type="character" w:customStyle="1" w:styleId="cn8dfb4591">
    <w:name w:val="cn8dfb4591"/>
    <w:basedOn w:val="DefaultParagraphFont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RAMM\AppData\Roaming\plato\data\main\template-files\standard-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 A T M A T T E R S ! 4 9 2 8 9 0 3 . 1 < / d o c u m e n t i d >  
     < s e n d e r i d > F E H R I N G S < / s e n d e r i d >  
     < s e n d e r e m a i l > S A B I N E . F E H R I N G E R @ D L A P I P E R . C O M < / s e n d e r e m a i l >  
     < l a s t m o d i f i e d > 2 0 2 0 - 0 4 - 1 4 T 0 0 : 2 6 : 0 0 . 0 0 0 0 0 0 0 + 0 2 : 0 0 < / l a s t m o d i f i e d >  
     < d a t a b a s e > A T M A T T E R S 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standard-blank</Template>
  <TotalTime>0</TotalTime>
  <Pages>4</Pages>
  <Words>513</Words>
  <Characters>4097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DLA Piper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Fehringer, Sabine</cp:lastModifiedBy>
  <cp:revision>4</cp:revision>
  <cp:lastPrinted>1998-12-07T12:38:00Z</cp:lastPrinted>
  <dcterms:created xsi:type="dcterms:W3CDTF">2019-08-21T19:22:00Z</dcterms:created>
  <dcterms:modified xsi:type="dcterms:W3CDTF">2020-04-13T22:26:00Z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934a80f5-d5c6-42ce-9343-609a3c1f72fc</vt:lpwstr>
  </property>
  <property fmtid="{D5CDD505-2E9C-101B-9397-08002B2CF9AE}" pid="3" name="Plato Template">
    <vt:lpwstr>standard-blank</vt:lpwstr>
  </property>
  <property fmtid="{D5CDD505-2E9C-101B-9397-08002B2CF9AE}" pid="4" name="Plato Template Version">
    <vt:lpwstr>0.0</vt:lpwstr>
  </property>
  <property fmtid="{D5CDD505-2E9C-101B-9397-08002B2CF9AE}" pid="5" name="Plato Language">
    <vt:lpwstr>en_GB</vt:lpwstr>
  </property>
  <property fmtid="{D5CDD505-2E9C-101B-9397-08002B2CF9AE}" pid="6" name="Plato Office">
    <vt:lpwstr>VIENNA</vt:lpwstr>
  </property>
  <property fmtid="{D5CDD505-2E9C-101B-9397-08002B2CF9AE}" pid="7" name="Plato Jurisdiction">
    <vt:lpwstr>AUT</vt:lpwstr>
  </property>
  <property fmtid="{D5CDD505-2E9C-101B-9397-08002B2CF9AE}" pid="8" name="AHS Applied">
    <vt:lpwstr/>
  </property>
</Properties>
</file>