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CA2" w:rsidRDefault="00AF0A3A">
      <w:pPr>
        <w:rPr>
          <w:rStyle w:val="normal1"/>
        </w:rPr>
      </w:pPr>
      <w:bookmarkStart w:id="0" w:name="_GoBack"/>
      <w:bookmarkEnd w:id="0"/>
      <w:r>
        <w:rPr>
          <w:rStyle w:val="customstylexy99201"/>
        </w:rPr>
        <w:t>Optional contractual provision</w:t>
      </w:r>
      <w:r>
        <w:rPr>
          <w:rStyle w:val="normal1"/>
        </w:rPr>
        <w:t>: (provisions marked as "optional contractual provision" can be kept at user</w:t>
      </w:r>
      <w:r>
        <w:rPr>
          <w:rStyle w:val="customstylexy99521"/>
        </w:rPr>
        <w:t>´</w:t>
      </w:r>
      <w:r>
        <w:rPr>
          <w:rStyle w:val="normal1"/>
        </w:rPr>
        <w:t>s option or omitted without replacement)</w:t>
      </w:r>
    </w:p>
    <w:p w:rsidR="00F31CA2" w:rsidRDefault="00AF0A3A">
      <w:pPr>
        <w:pStyle w:val="StandardWeb"/>
        <w:rPr>
          <w:lang w:val="en-GB"/>
        </w:rPr>
      </w:pPr>
      <w:r>
        <w:rPr>
          <w:rStyle w:val="normal1"/>
          <w:lang w:val="en-GB"/>
        </w:rPr>
        <w:t>[</w:t>
      </w:r>
      <w:r>
        <w:rPr>
          <w:rStyle w:val="customstylexy99231"/>
          <w:lang w:val="en-GB"/>
        </w:rPr>
        <w:t>____</w:t>
      </w:r>
      <w:r>
        <w:rPr>
          <w:rStyle w:val="normal1"/>
          <w:lang w:val="en-GB"/>
        </w:rPr>
        <w:t>] alternative clauses and comments of industrial partners / research institutes</w:t>
      </w:r>
    </w:p>
    <w:p w:rsidR="00F31CA2" w:rsidRDefault="00AF0A3A">
      <w:pPr>
        <w:pStyle w:val="StandardWeb"/>
        <w:rPr>
          <w:lang w:val="en-GB"/>
        </w:rPr>
      </w:pPr>
      <w:r>
        <w:rPr>
          <w:rStyle w:val="normal1"/>
          <w:lang w:val="en-GB"/>
        </w:rPr>
        <w:t>[</w:t>
      </w:r>
      <w:r>
        <w:rPr>
          <w:rStyle w:val="customstylexy99241"/>
          <w:lang w:val="en-GB"/>
        </w:rPr>
        <w:t>____]</w:t>
      </w:r>
      <w:r>
        <w:rPr>
          <w:rStyle w:val="normal1"/>
          <w:lang w:val="en-GB"/>
        </w:rPr>
        <w:t xml:space="preserve"> options, alternatives to be chosen directly within the agreement</w:t>
      </w:r>
    </w:p>
    <w:p w:rsidR="00F31CA2" w:rsidRDefault="00AF0A3A">
      <w:pPr>
        <w:pStyle w:val="StandardWeb"/>
        <w:rPr>
          <w:lang w:val="en-GB"/>
        </w:rPr>
      </w:pPr>
      <w:r>
        <w:rPr>
          <w:rStyle w:val="customstylexy99311"/>
          <w:lang w:val="en-GB"/>
        </w:rPr>
        <w:t>___________</w:t>
      </w:r>
      <w:r>
        <w:rPr>
          <w:rStyle w:val="normal1"/>
          <w:lang w:val="en-GB"/>
        </w:rPr>
        <w:t> (to be completed by the user)</w:t>
      </w:r>
    </w:p>
    <w:p w:rsidR="00F31CA2" w:rsidRDefault="00AF0A3A">
      <w:pPr>
        <w:pStyle w:val="StandardWeb"/>
        <w:spacing w:after="240"/>
        <w:rPr>
          <w:lang w:val="en-GB"/>
        </w:rPr>
      </w:pPr>
      <w:r>
        <w:rPr>
          <w:rStyle w:val="normal1"/>
          <w:lang w:val="en-GB"/>
        </w:rPr>
        <w:t>(</w:t>
      </w:r>
      <w:r>
        <w:rPr>
          <w:rStyle w:val="customstylexy99271"/>
          <w:lang w:val="en-GB"/>
        </w:rPr>
        <w:t>____</w:t>
      </w:r>
      <w:r>
        <w:rPr>
          <w:rStyle w:val="normal1"/>
          <w:lang w:val="en-GB"/>
        </w:rPr>
        <w:t>) assistance for fill in areas, options, alternatives</w:t>
      </w:r>
    </w:p>
    <w:tbl>
      <w:tblPr>
        <w:tblStyle w:val="Tabellenraster"/>
        <w:tblW w:w="0" w:type="auto"/>
        <w:tblLook w:val="04A0" w:firstRow="1" w:lastRow="0" w:firstColumn="1" w:lastColumn="0" w:noHBand="0" w:noVBand="1"/>
      </w:tblPr>
      <w:tblGrid>
        <w:gridCol w:w="4606"/>
        <w:gridCol w:w="4606"/>
      </w:tblGrid>
      <w:tr w:rsidR="00F31CA2">
        <w:tc>
          <w:tcPr>
            <w:tcW w:w="4606" w:type="dxa"/>
          </w:tcPr>
          <w:p w:rsidR="00F31CA2" w:rsidRDefault="00AF0A3A">
            <w:pPr>
              <w:pStyle w:val="StandardWeb"/>
              <w:spacing w:before="240" w:after="240"/>
              <w:jc w:val="both"/>
              <w:rPr>
                <w:rStyle w:val="customstylexy99491"/>
                <w:b/>
              </w:rPr>
            </w:pPr>
            <w:r>
              <w:rPr>
                <w:rStyle w:val="customstylexy99491"/>
                <w:b/>
              </w:rPr>
              <w:t>ÜBERTRAGUNG DES EIGENTUMS AN MENSCHLICHEN PROBEN</w:t>
            </w:r>
          </w:p>
        </w:tc>
        <w:tc>
          <w:tcPr>
            <w:tcW w:w="4606" w:type="dxa"/>
          </w:tcPr>
          <w:p w:rsidR="00F31CA2" w:rsidRDefault="00AF0A3A">
            <w:pPr>
              <w:pStyle w:val="StandardWeb"/>
              <w:spacing w:before="240"/>
              <w:ind w:left="0"/>
              <w:rPr>
                <w:rStyle w:val="normal1"/>
              </w:rPr>
            </w:pPr>
            <w:r>
              <w:rPr>
                <w:rStyle w:val="normal1"/>
              </w:rPr>
              <w:t>Dieses Muster geht vom Erwerb des Eigent</w:t>
            </w:r>
            <w:r>
              <w:rPr>
                <w:rStyle w:val="normal1"/>
              </w:rPr>
              <w:t>ums anstelle von einer Nutzungsberechtigung an den menschlichen Proben aus, weil der Eigentumserwerb die praktikablere Lösung ist.</w:t>
            </w:r>
          </w:p>
          <w:p w:rsidR="00F31CA2" w:rsidRDefault="00AF0A3A">
            <w:pPr>
              <w:pStyle w:val="StandardWeb"/>
              <w:spacing w:before="240"/>
              <w:ind w:left="0"/>
              <w:rPr>
                <w:rStyle w:val="normal1"/>
              </w:rPr>
            </w:pPr>
            <w:r>
              <w:rPr>
                <w:rStyle w:val="normal1"/>
              </w:rPr>
              <w:t>Werden die Proben mehrfach übertragen, ist immer eine Vereinbarung über den Eigentumserwerb zu treffen. Voraussetzung des Eig</w:t>
            </w:r>
            <w:r>
              <w:rPr>
                <w:rStyle w:val="normal1"/>
              </w:rPr>
              <w:t>entumserwerbes ist, dass der Voreigentümer ebenfalls Eigentümer der Proben war. Daher ist zumindest auch eine Gewährleistung im Vertrag aufzunehmen, dass der Verkäufer auch tatsächlich Eigentümer ist. Es muss somit immer eine Kette an Eigentümern vorliegen</w:t>
            </w:r>
            <w:r>
              <w:rPr>
                <w:rStyle w:val="normal1"/>
              </w:rPr>
              <w:t xml:space="preserve">. Sollte man ohne es zu wissen die Proben von einem Nichteigentümer erwerben, besteht bei einem entgeltlichen Erwerb im Ausnahmefall immer noch die Möglichkeit eines gutgläubigen Eigentumserwerbs nach § 367 ABGB (Achtung: dem entgegen steht dabei aber das </w:t>
            </w:r>
            <w:r>
              <w:rPr>
                <w:rStyle w:val="normal1"/>
              </w:rPr>
              <w:t>Grunderfordernis der unentgeltlichen Übertragung der Proben).</w:t>
            </w:r>
          </w:p>
          <w:p w:rsidR="00F31CA2" w:rsidRDefault="00AF0A3A">
            <w:pPr>
              <w:pStyle w:val="StandardWeb"/>
              <w:spacing w:before="240"/>
              <w:ind w:left="0"/>
              <w:rPr>
                <w:rStyle w:val="normal1"/>
              </w:rPr>
            </w:pPr>
            <w:r>
              <w:rPr>
                <w:rStyle w:val="normal1"/>
              </w:rPr>
              <w:t>Weil mit dem Erwerb der Probe – zumeist – auch bestimmte den Spender betreffende personenbezogene Daten übertagen werden, ist für deren Verwendung eine datenschutzrechtliche Zustimmungserklärung</w:t>
            </w:r>
            <w:r>
              <w:rPr>
                <w:rStyle w:val="normal1"/>
              </w:rPr>
              <w:t xml:space="preserve"> erforderlich, die eine strenge Zweckbindung (Forschungsgegenstand) vorzusehen hat, Auch eine Weitergabe der personenbezogenen Daten an Dritte bedarf einer ausdrücklichen Zustimmung. Datenanwendungen sind vielfach auch bei der Datenschutzbehörde zu notifiz</w:t>
            </w:r>
            <w:r>
              <w:rPr>
                <w:rStyle w:val="normal1"/>
              </w:rPr>
              <w:t>ieren oder unterliegen überhaupt einer Vorabkontrolle. § 46 DSG (ebenso der Entwurf der Datenschutz-Grundordnung), der gewisse Erleichterungen für die wissenschaftliche Forschung vorsieht, ist in den meisten Fällen nicht anwendbar.</w:t>
            </w:r>
          </w:p>
          <w:p w:rsidR="00F31CA2" w:rsidRDefault="00AF0A3A">
            <w:pPr>
              <w:pStyle w:val="StandardWeb"/>
              <w:spacing w:before="240"/>
              <w:ind w:left="0"/>
              <w:rPr>
                <w:rStyle w:val="normal1"/>
              </w:rPr>
            </w:pPr>
            <w:r>
              <w:rPr>
                <w:rStyle w:val="normal1"/>
              </w:rPr>
              <w:t>Wichtig ist auch das unt</w:t>
            </w:r>
            <w:r>
              <w:rPr>
                <w:rStyle w:val="normal1"/>
              </w:rPr>
              <w:t xml:space="preserve">erfertigte Exemplar dieser Vereinbarung immer parat aufzubewahren und den Bezug zu den </w:t>
            </w:r>
            <w:r>
              <w:rPr>
                <w:rStyle w:val="normal1"/>
              </w:rPr>
              <w:lastRenderedPageBreak/>
              <w:t>Proben aufrechtzuerhalten.</w:t>
            </w:r>
          </w:p>
          <w:p w:rsidR="00F31CA2" w:rsidRDefault="00AF0A3A">
            <w:pPr>
              <w:pStyle w:val="StandardWeb"/>
              <w:spacing w:before="240" w:after="240"/>
              <w:ind w:left="0"/>
              <w:rPr>
                <w:rStyle w:val="normal1"/>
              </w:rPr>
            </w:pPr>
            <w:r>
              <w:rPr>
                <w:rStyle w:val="normal1"/>
              </w:rPr>
              <w:t xml:space="preserve">Siehe auch Empfehlung OECD über die Forschung an biologischem Material menschlichen Ursprungs vom 15.März 2006, die zwar von Österreich nicht </w:t>
            </w:r>
            <w:r>
              <w:rPr>
                <w:rStyle w:val="normal1"/>
              </w:rPr>
              <w:t>ratifiziert wurde, aber dennoch wesentlich ist, weil sie den Stand der Diskussion wiedergibt.</w:t>
            </w:r>
          </w:p>
        </w:tc>
      </w:tr>
      <w:tr w:rsidR="00F31CA2">
        <w:tc>
          <w:tcPr>
            <w:tcW w:w="4606" w:type="dxa"/>
          </w:tcPr>
          <w:p w:rsidR="00F31CA2" w:rsidRDefault="00AF0A3A">
            <w:pPr>
              <w:pStyle w:val="StandardWeb"/>
              <w:spacing w:before="240" w:after="240"/>
              <w:jc w:val="center"/>
            </w:pPr>
            <w:r>
              <w:rPr>
                <w:rStyle w:val="customstylexy99301"/>
              </w:rPr>
              <w:lastRenderedPageBreak/>
              <w:t>abgeschlossen zwischen</w:t>
            </w:r>
          </w:p>
          <w:p w:rsidR="00F31CA2" w:rsidRDefault="00AF0A3A">
            <w:pPr>
              <w:pStyle w:val="StandardWeb"/>
              <w:jc w:val="center"/>
            </w:pPr>
            <w:r>
              <w:rPr>
                <w:rStyle w:val="customstylexy99441"/>
              </w:rPr>
              <w:t>____________________</w:t>
            </w:r>
            <w:r>
              <w:rPr>
                <w:rStyle w:val="customstylexy99301"/>
              </w:rPr>
              <w:t>(</w:t>
            </w:r>
            <w:r>
              <w:rPr>
                <w:rStyle w:val="customstylexy99331"/>
              </w:rPr>
              <w:t>Name, Firmenname</w:t>
            </w:r>
            <w:r>
              <w:rPr>
                <w:rStyle w:val="customstylexy99301"/>
              </w:rPr>
              <w:t>)</w:t>
            </w:r>
          </w:p>
          <w:p w:rsidR="00F31CA2" w:rsidRDefault="00AF0A3A">
            <w:pPr>
              <w:pStyle w:val="StandardWeb"/>
              <w:jc w:val="center"/>
            </w:pPr>
            <w:r>
              <w:rPr>
                <w:rStyle w:val="customstylexy99301"/>
              </w:rPr>
              <w:t>[</w:t>
            </w:r>
            <w:r>
              <w:rPr>
                <w:rStyle w:val="customstylexy99301"/>
                <w:highlight w:val="cyan"/>
              </w:rPr>
              <w:t>eine nach dem Recht von</w:t>
            </w:r>
            <w:r>
              <w:rPr>
                <w:rStyle w:val="customstylexy99301"/>
              </w:rPr>
              <w:t xml:space="preserve"> </w:t>
            </w:r>
            <w:r>
              <w:rPr>
                <w:rStyle w:val="customstylexy99441"/>
              </w:rPr>
              <w:t>_______________</w:t>
            </w:r>
            <w:r>
              <w:rPr>
                <w:rStyle w:val="customstylexy99301"/>
              </w:rPr>
              <w:t>(</w:t>
            </w:r>
            <w:r>
              <w:rPr>
                <w:rStyle w:val="customstylexy99331"/>
              </w:rPr>
              <w:t>z.B. Österreich</w:t>
            </w:r>
            <w:r>
              <w:rPr>
                <w:rStyle w:val="customstylexy99301"/>
              </w:rPr>
              <w:t xml:space="preserve">) </w:t>
            </w:r>
            <w:r>
              <w:rPr>
                <w:rStyle w:val="customstylexy99301"/>
                <w:highlight w:val="cyan"/>
              </w:rPr>
              <w:t>errichtete Gesellschaft</w:t>
            </w:r>
          </w:p>
          <w:p w:rsidR="00F31CA2" w:rsidRDefault="00AF0A3A">
            <w:pPr>
              <w:pStyle w:val="StandardWeb"/>
              <w:jc w:val="center"/>
            </w:pPr>
            <w:r>
              <w:rPr>
                <w:rStyle w:val="customstylexy99441"/>
              </w:rPr>
              <w:t>______________</w:t>
            </w:r>
            <w:r>
              <w:rPr>
                <w:rStyle w:val="customstylexy99301"/>
              </w:rPr>
              <w:t>(</w:t>
            </w:r>
            <w:r>
              <w:rPr>
                <w:rStyle w:val="customstylexy99331"/>
              </w:rPr>
              <w:t>Firmenbuchnummer</w:t>
            </w:r>
            <w:r>
              <w:rPr>
                <w:rStyle w:val="customstylexy99301"/>
              </w:rPr>
              <w:t xml:space="preserve">), </w:t>
            </w:r>
            <w:r>
              <w:rPr>
                <w:rStyle w:val="customstylexy99441"/>
              </w:rPr>
              <w:t>__________________</w:t>
            </w:r>
            <w:r>
              <w:rPr>
                <w:rStyle w:val="customstylexy99301"/>
              </w:rPr>
              <w:t>(</w:t>
            </w:r>
            <w:r>
              <w:rPr>
                <w:rStyle w:val="customstylexy99331"/>
              </w:rPr>
              <w:t>zuständiges Registergericht</w:t>
            </w:r>
            <w:r>
              <w:rPr>
                <w:rStyle w:val="customstylexy99301"/>
              </w:rPr>
              <w:t xml:space="preserve">), </w:t>
            </w:r>
            <w:r>
              <w:rPr>
                <w:rStyle w:val="customstylexy99301"/>
                <w:highlight w:val="cyan"/>
              </w:rPr>
              <w:t>mit Sitz in</w:t>
            </w:r>
            <w:r>
              <w:rPr>
                <w:rStyle w:val="customstylexy99301"/>
              </w:rPr>
              <w:t xml:space="preserve"> </w:t>
            </w:r>
            <w:r>
              <w:rPr>
                <w:rStyle w:val="customstylexy99441"/>
              </w:rPr>
              <w:t>__________</w:t>
            </w:r>
            <w:r>
              <w:rPr>
                <w:rStyle w:val="customstylexy99301"/>
              </w:rPr>
              <w:t>(</w:t>
            </w:r>
            <w:r>
              <w:rPr>
                <w:rStyle w:val="customstylexy99331"/>
              </w:rPr>
              <w:t>Ort</w:t>
            </w:r>
            <w:r>
              <w:rPr>
                <w:rStyle w:val="customstylexy99301"/>
              </w:rPr>
              <w:t>)]</w:t>
            </w:r>
          </w:p>
          <w:p w:rsidR="00F31CA2" w:rsidRDefault="00AF0A3A">
            <w:pPr>
              <w:pStyle w:val="StandardWeb"/>
              <w:spacing w:after="240"/>
              <w:jc w:val="center"/>
            </w:pPr>
            <w:r>
              <w:rPr>
                <w:rStyle w:val="customstylexy99441"/>
              </w:rPr>
              <w:t>___________________</w:t>
            </w:r>
            <w:r>
              <w:rPr>
                <w:rStyle w:val="customstylexy99301"/>
              </w:rPr>
              <w:t>(</w:t>
            </w:r>
            <w:r>
              <w:rPr>
                <w:rStyle w:val="customstylexy99331"/>
              </w:rPr>
              <w:t>Adresse</w:t>
            </w:r>
            <w:r>
              <w:rPr>
                <w:rStyle w:val="customstylexy99301"/>
              </w:rPr>
              <w:t>)</w:t>
            </w:r>
          </w:p>
          <w:p w:rsidR="00F31CA2" w:rsidRDefault="00AF0A3A">
            <w:pPr>
              <w:pStyle w:val="StandardWeb"/>
              <w:spacing w:after="240"/>
              <w:jc w:val="center"/>
            </w:pPr>
            <w:r>
              <w:rPr>
                <w:rStyle w:val="customstylexy99301"/>
              </w:rPr>
              <w:t>(nachstehend “übertragende Partei”)</w:t>
            </w:r>
          </w:p>
          <w:p w:rsidR="00F31CA2" w:rsidRDefault="00AF0A3A">
            <w:pPr>
              <w:pStyle w:val="StandardWeb"/>
              <w:jc w:val="center"/>
              <w:rPr>
                <w:rStyle w:val="customstylexy99301"/>
              </w:rPr>
            </w:pPr>
            <w:r>
              <w:rPr>
                <w:rStyle w:val="customstylexy99301"/>
              </w:rPr>
              <w:t>einerseits</w:t>
            </w:r>
          </w:p>
          <w:p w:rsidR="00F31CA2" w:rsidRDefault="00AF0A3A">
            <w:pPr>
              <w:pStyle w:val="StandardWeb"/>
              <w:spacing w:after="240"/>
              <w:jc w:val="center"/>
            </w:pPr>
            <w:r>
              <w:rPr>
                <w:rStyle w:val="customstylexy99301"/>
              </w:rPr>
              <w:t>und</w:t>
            </w:r>
          </w:p>
          <w:p w:rsidR="00F31CA2" w:rsidRDefault="00AF0A3A">
            <w:pPr>
              <w:pStyle w:val="StandardWeb"/>
              <w:jc w:val="center"/>
            </w:pPr>
            <w:r>
              <w:rPr>
                <w:rStyle w:val="customstylexy99441"/>
              </w:rPr>
              <w:t>_____________</w:t>
            </w:r>
            <w:r>
              <w:rPr>
                <w:rStyle w:val="customstylexy99301"/>
              </w:rPr>
              <w:t>(</w:t>
            </w:r>
            <w:r>
              <w:rPr>
                <w:rStyle w:val="customstylexy99331"/>
              </w:rPr>
              <w:t>Universität</w:t>
            </w:r>
            <w:r>
              <w:rPr>
                <w:rStyle w:val="customstylexy99301"/>
              </w:rPr>
              <w:t>) (</w:t>
            </w:r>
            <w:r>
              <w:rPr>
                <w:rStyle w:val="customstylexy99331"/>
              </w:rPr>
              <w:t>Forschungsinstitut</w:t>
            </w:r>
            <w:r>
              <w:rPr>
                <w:rStyle w:val="customstylexy99301"/>
              </w:rPr>
              <w:t>)</w:t>
            </w:r>
          </w:p>
          <w:p w:rsidR="00F31CA2" w:rsidRDefault="00AF0A3A">
            <w:pPr>
              <w:pStyle w:val="StandardWeb"/>
              <w:jc w:val="center"/>
            </w:pPr>
            <w:r>
              <w:rPr>
                <w:rStyle w:val="customstylexy99301"/>
              </w:rPr>
              <w:t xml:space="preserve">vertreten durch </w:t>
            </w:r>
            <w:r>
              <w:rPr>
                <w:rStyle w:val="customstylexy99441"/>
              </w:rPr>
              <w:t>___________</w:t>
            </w:r>
            <w:r>
              <w:rPr>
                <w:rStyle w:val="customstylexy99301"/>
              </w:rPr>
              <w:t>(</w:t>
            </w:r>
            <w:r>
              <w:rPr>
                <w:rStyle w:val="customstylexy99331"/>
              </w:rPr>
              <w:t>Name</w:t>
            </w:r>
            <w:r>
              <w:rPr>
                <w:rStyle w:val="customstylexy99301"/>
              </w:rPr>
              <w:t>)</w:t>
            </w:r>
          </w:p>
          <w:p w:rsidR="00F31CA2" w:rsidRDefault="00AF0A3A">
            <w:pPr>
              <w:pStyle w:val="StandardWeb"/>
              <w:spacing w:after="240"/>
              <w:jc w:val="center"/>
            </w:pPr>
            <w:r>
              <w:rPr>
                <w:rStyle w:val="customstylexy99441"/>
              </w:rPr>
              <w:t>__________________</w:t>
            </w:r>
            <w:r>
              <w:rPr>
                <w:rStyle w:val="customstylexy99301"/>
              </w:rPr>
              <w:t>(</w:t>
            </w:r>
            <w:r>
              <w:rPr>
                <w:rStyle w:val="customstylexy99331"/>
              </w:rPr>
              <w:t>Adresse</w:t>
            </w:r>
            <w:r>
              <w:rPr>
                <w:rStyle w:val="customstylexy99301"/>
              </w:rPr>
              <w:t>)</w:t>
            </w:r>
          </w:p>
          <w:p w:rsidR="00F31CA2" w:rsidRDefault="00AF0A3A">
            <w:pPr>
              <w:pStyle w:val="StandardWeb"/>
              <w:spacing w:after="240"/>
              <w:jc w:val="center"/>
            </w:pPr>
            <w:r>
              <w:rPr>
                <w:rStyle w:val="customstylexy99301"/>
              </w:rPr>
              <w:t>(nachstehend “übernehmende Partei”)</w:t>
            </w:r>
          </w:p>
          <w:p w:rsidR="00F31CA2" w:rsidRDefault="00AF0A3A">
            <w:pPr>
              <w:pStyle w:val="StandardWeb"/>
              <w:spacing w:after="240"/>
              <w:jc w:val="center"/>
              <w:rPr>
                <w:rStyle w:val="customstylexy99301"/>
              </w:rPr>
            </w:pPr>
            <w:r>
              <w:rPr>
                <w:rStyle w:val="customstylexy99301"/>
              </w:rPr>
              <w:t>anderseits</w:t>
            </w:r>
          </w:p>
          <w:p w:rsidR="00F31CA2" w:rsidRDefault="00AF0A3A">
            <w:pPr>
              <w:spacing w:after="240"/>
              <w:jc w:val="center"/>
              <w:rPr>
                <w:lang w:val="de-AT"/>
              </w:rPr>
            </w:pPr>
            <w:r>
              <w:rPr>
                <w:rStyle w:val="customstylexy99301"/>
                <w:lang w:val="de-AT"/>
              </w:rPr>
              <w:t>(gemeinsam “</w:t>
            </w:r>
            <w:r>
              <w:rPr>
                <w:rStyle w:val="customstylexy99371"/>
                <w:lang w:val="de-AT"/>
              </w:rPr>
              <w:t>Parteien</w:t>
            </w:r>
            <w:r>
              <w:rPr>
                <w:rStyle w:val="customstylexy99301"/>
                <w:lang w:val="de-AT"/>
              </w:rPr>
              <w:t>”)</w:t>
            </w:r>
          </w:p>
        </w:tc>
        <w:tc>
          <w:tcPr>
            <w:tcW w:w="4606" w:type="dxa"/>
          </w:tcPr>
          <w:p w:rsidR="00F31CA2" w:rsidRDefault="00AF0A3A">
            <w:pPr>
              <w:pStyle w:val="StandardWeb"/>
              <w:spacing w:before="240" w:after="240"/>
              <w:ind w:left="0"/>
              <w:rPr>
                <w:rStyle w:val="normal1"/>
              </w:rPr>
            </w:pPr>
            <w:r>
              <w:rPr>
                <w:rStyle w:val="normal1"/>
              </w:rPr>
              <w:t>Die Parteienbezeichnung ist sehr sorgfältig zu prüfen. Es ist zwecks Vermeidung von Unklarheiten wichtig, den korrekten Firmenwortlaut samt Adresse voll</w:t>
            </w:r>
            <w:r>
              <w:rPr>
                <w:rStyle w:val="normal1"/>
              </w:rPr>
              <w:t>ständig wiederzugeben und bei Unternehmen auch die Registrierungsnummer (in Österreich: Firmenbuchnummer) anzugeben. Wichtig ist auch, dass zur Vertretung befugte Personen die Vereinbarung unterfertigen. Bei allen im österreichischen Firmenbuch registriert</w:t>
            </w:r>
            <w:r>
              <w:rPr>
                <w:rStyle w:val="normal1"/>
              </w:rPr>
              <w:t>en Unternehmen ist es durch Einschau in das Firmenbuch sehr einfach, die Vertretungsbefugnis zu klären. Bei ausländischen Vertragspartnern ist die Vertretungsbefugnis oft nicht so einfach herauszufinden. Es ist daher oft ratsam, sich diese vom Vertragspart</w:t>
            </w:r>
            <w:r>
              <w:rPr>
                <w:rStyle w:val="normal1"/>
              </w:rPr>
              <w:t>ner nachweisen zu lassen.</w:t>
            </w:r>
          </w:p>
          <w:p w:rsidR="00F31CA2" w:rsidRDefault="00AF0A3A">
            <w:pPr>
              <w:pStyle w:val="StandardWeb"/>
              <w:spacing w:after="240"/>
              <w:ind w:left="0"/>
              <w:rPr>
                <w:rStyle w:val="normal1"/>
              </w:rPr>
            </w:pPr>
            <w:r>
              <w:rPr>
                <w:rStyle w:val="normal1"/>
              </w:rPr>
              <w:t>Wird die Probe in einer Krankenanstalt entnommen, ist dafür Sorge zu tragen, dass sie dem richtigen Erwerber, d.h. der Universität bzw. dem Forschungsinstitut übertragen wird und nicht dem Träger der Krankenanstalt oder dem behand</w:t>
            </w:r>
            <w:r>
              <w:rPr>
                <w:rStyle w:val="normal1"/>
              </w:rPr>
              <w:t>elnden Arzt.</w:t>
            </w:r>
          </w:p>
          <w:p w:rsidR="00F31CA2" w:rsidRDefault="00AF0A3A">
            <w:pPr>
              <w:pStyle w:val="StandardWeb"/>
              <w:spacing w:after="240"/>
              <w:ind w:left="0"/>
              <w:rPr>
                <w:rFonts w:ascii="Arial" w:hAnsi="Arial" w:cs="Arial"/>
                <w:color w:val="000000"/>
                <w:sz w:val="22"/>
                <w:szCs w:val="22"/>
              </w:rPr>
            </w:pPr>
            <w:r>
              <w:rPr>
                <w:rStyle w:val="normal1"/>
              </w:rPr>
              <w:t xml:space="preserve">Im Zusammenhang mit dem Anfall von Restmaterial in einer Krankenanstalt vertritt die österreichische Bioethikkommission die Ansicht, dass für eine Weiterverwendung dieser Materialien für Forschungszwecke eine Generaleinwilligung des Patienten </w:t>
            </w:r>
            <w:r>
              <w:rPr>
                <w:rStyle w:val="normal1"/>
              </w:rPr>
              <w:t xml:space="preserve">ausreichend ist und empfiehlt, die Patienten bereits bei Eintritt in ein Krankenhaus darüber aufzuklären, dass bei der medizinisch indizierten Entnahme von Proben zu therapeutischen und diagnostischen Zwecken Restmaterial anfällt, das für die medizinische </w:t>
            </w:r>
            <w:r>
              <w:rPr>
                <w:rStyle w:val="normal1"/>
              </w:rPr>
              <w:t xml:space="preserve">Forschung und daher zugleich für den Gesundheitsschutz künftiger Patienten von großer Bedeutung ist. Eine solche Generaleinwilligung ermöglicht es den Patienten, selbstbestimmt darüber zu entscheiden, ob sie mit der Verwendung </w:t>
            </w:r>
            <w:r>
              <w:rPr>
                <w:rStyle w:val="normal1"/>
              </w:rPr>
              <w:lastRenderedPageBreak/>
              <w:t>ihrer Proben zu Forschungszwe</w:t>
            </w:r>
            <w:r>
              <w:rPr>
                <w:rStyle w:val="normal1"/>
              </w:rPr>
              <w:t>cken einverstanden sind oder nicht. Sie verzichten aber auf eine detaillierte Aufklärung über künftige Forschungszwecke, weil und soweit diese nicht vorhersehbar sind. Es empfiehlt sich auch in diesen Fällen, die Verwendung derart gewonnener Materialien au</w:t>
            </w:r>
            <w:r>
              <w:rPr>
                <w:rStyle w:val="normal1"/>
              </w:rPr>
              <w:t>f anonymisierter Weise durchzuführen. Vorliegendes Muster ist daher für die Zwecke der Weiterverwendung von ihn Krankenanstalten gewonnenen Restmaterialien entsprechend zu adaptieren.</w:t>
            </w:r>
          </w:p>
        </w:tc>
      </w:tr>
      <w:tr w:rsidR="00F31CA2">
        <w:tc>
          <w:tcPr>
            <w:tcW w:w="4606" w:type="dxa"/>
          </w:tcPr>
          <w:p w:rsidR="00F31CA2" w:rsidRDefault="00AF0A3A">
            <w:pPr>
              <w:pStyle w:val="StandardWeb"/>
              <w:spacing w:before="240"/>
              <w:jc w:val="center"/>
              <w:rPr>
                <w:lang w:val="en-GB"/>
              </w:rPr>
            </w:pPr>
            <w:r>
              <w:rPr>
                <w:rStyle w:val="cncfb57341"/>
                <w:lang w:val="en-GB"/>
              </w:rPr>
              <w:lastRenderedPageBreak/>
              <w:t>1.</w:t>
            </w:r>
          </w:p>
          <w:p w:rsidR="00F31CA2" w:rsidRDefault="00AF0A3A">
            <w:pPr>
              <w:pStyle w:val="StandardWeb"/>
              <w:spacing w:after="240"/>
              <w:ind w:left="435"/>
              <w:jc w:val="center"/>
              <w:rPr>
                <w:rStyle w:val="cn7b42f361"/>
                <w:b w:val="0"/>
                <w:bCs w:val="0"/>
              </w:rPr>
            </w:pPr>
            <w:r>
              <w:rPr>
                <w:rStyle w:val="cncfb57341"/>
                <w:lang w:val="en-GB"/>
              </w:rPr>
              <w:t>VERTRAGSGEGENSTAND, EIGENTUMSÜBERTRAGUNG</w:t>
            </w:r>
          </w:p>
        </w:tc>
        <w:tc>
          <w:tcPr>
            <w:tcW w:w="4606" w:type="dxa"/>
          </w:tcPr>
          <w:p w:rsidR="00F31CA2" w:rsidRDefault="00F31CA2">
            <w:pPr>
              <w:pStyle w:val="StandardWeb"/>
              <w:ind w:left="0"/>
              <w:rPr>
                <w:rStyle w:val="normal1"/>
              </w:rPr>
            </w:pPr>
          </w:p>
        </w:tc>
      </w:tr>
      <w:tr w:rsidR="00F31CA2">
        <w:tc>
          <w:tcPr>
            <w:tcW w:w="4606" w:type="dxa"/>
          </w:tcPr>
          <w:p w:rsidR="00F31CA2" w:rsidRDefault="00AF0A3A">
            <w:pPr>
              <w:pStyle w:val="StandardWeb"/>
              <w:spacing w:before="240" w:after="240"/>
              <w:ind w:left="0"/>
              <w:rPr>
                <w:rStyle w:val="cn7b42f361"/>
                <w:b w:val="0"/>
              </w:rPr>
            </w:pPr>
            <w:r>
              <w:rPr>
                <w:rStyle w:val="cn7b42f361"/>
                <w:b w:val="0"/>
                <w:bCs w:val="0"/>
              </w:rPr>
              <w:t xml:space="preserve">Die übernehmende Partei ist berechtigt, an der übertragenden Partei folgende Proben zu nehmen </w:t>
            </w:r>
            <w:r>
              <w:rPr>
                <w:rStyle w:val="cn49805391"/>
              </w:rPr>
              <w:t>(</w:t>
            </w:r>
            <w:r>
              <w:rPr>
                <w:rStyle w:val="cn49805401"/>
                <w:sz w:val="16"/>
                <w:szCs w:val="16"/>
              </w:rPr>
              <w:t>möglichst genaue Beschreibung der betroffenen Proben (Gewerbearten, Blut, Menge) und Daten, auch ob diese anlässlich ohnehin vorgesehener Untersuchungen erfolgen</w:t>
            </w:r>
            <w:r>
              <w:rPr>
                <w:rStyle w:val="cn49805401"/>
                <w:sz w:val="16"/>
                <w:szCs w:val="16"/>
              </w:rPr>
              <w:t xml:space="preserve"> und daher nur Proben betrifft, welche nicht für die medizinische Betreuung erforderlich sind oder ob die Entnahme ausschließlich zum Zweck der Sammlung für Forschungszwecke erfolgt</w:t>
            </w:r>
            <w:r>
              <w:rPr>
                <w:rStyle w:val="cn49805391"/>
              </w:rPr>
              <w:t xml:space="preserve">) </w:t>
            </w:r>
            <w:r>
              <w:rPr>
                <w:rStyle w:val="cn7b42f361"/>
                <w:b w:val="0"/>
              </w:rPr>
              <w:t>und erwirbt daran Eigentum (nachstehend „Proben“). [</w:t>
            </w:r>
            <w:r>
              <w:rPr>
                <w:rStyle w:val="cn7b42f361"/>
                <w:b w:val="0"/>
                <w:highlight w:val="cyan"/>
              </w:rPr>
              <w:t>Soweit Proben im Rahm</w:t>
            </w:r>
            <w:r>
              <w:rPr>
                <w:rStyle w:val="cn7b42f361"/>
                <w:b w:val="0"/>
                <w:highlight w:val="cyan"/>
              </w:rPr>
              <w:t>en medizinischer Untersuchungen entnommen werden, werden keinesfalls mehr oder andere Proben entnommen, als für die medizinische Betreuung erforderlich ist.</w:t>
            </w:r>
            <w:r>
              <w:rPr>
                <w:rStyle w:val="cn7b42f361"/>
                <w:b w:val="0"/>
              </w:rPr>
              <w:t>]</w:t>
            </w:r>
          </w:p>
          <w:p w:rsidR="00F31CA2" w:rsidRDefault="00AF0A3A">
            <w:pPr>
              <w:pStyle w:val="StandardWeb"/>
              <w:spacing w:after="240"/>
              <w:ind w:left="0"/>
              <w:rPr>
                <w:rStyle w:val="customstylexy99241"/>
              </w:rPr>
            </w:pPr>
            <w:r>
              <w:rPr>
                <w:rStyle w:val="customstylexy99241"/>
                <w:u w:val="single"/>
              </w:rPr>
              <w:t>Alternative falls keine Proben entnommen werden:</w:t>
            </w:r>
          </w:p>
          <w:p w:rsidR="00F31CA2" w:rsidRDefault="00AF0A3A">
            <w:pPr>
              <w:pStyle w:val="StandardWeb"/>
              <w:ind w:left="0"/>
              <w:rPr>
                <w:rStyle w:val="cn7b42f361"/>
                <w:b w:val="0"/>
              </w:rPr>
            </w:pPr>
            <w:r>
              <w:rPr>
                <w:rStyle w:val="cn7b42f361"/>
                <w:b w:val="0"/>
              </w:rPr>
              <w:t xml:space="preserve">Die übertragende Partei überträgt der </w:t>
            </w:r>
            <w:r>
              <w:rPr>
                <w:rStyle w:val="cn7b42f361"/>
                <w:b w:val="0"/>
              </w:rPr>
              <w:t>übernehmende Partei folgende Proben (nachstehend „Proben“) und erwirbt daran Eigentum:</w:t>
            </w:r>
          </w:p>
          <w:p w:rsidR="00F31CA2" w:rsidRDefault="00AF0A3A">
            <w:pPr>
              <w:pStyle w:val="StandardWeb"/>
              <w:spacing w:after="240"/>
              <w:ind w:left="0"/>
              <w:rPr>
                <w:rStyle w:val="cn7b42f361"/>
                <w:b w:val="0"/>
                <w:bCs w:val="0"/>
              </w:rPr>
            </w:pPr>
            <w:r>
              <w:rPr>
                <w:rStyle w:val="cn49805391"/>
              </w:rPr>
              <w:t>(</w:t>
            </w:r>
            <w:r>
              <w:rPr>
                <w:rStyle w:val="cn49805401"/>
                <w:sz w:val="16"/>
                <w:szCs w:val="16"/>
              </w:rPr>
              <w:t>möglichst genaue Beschreibung der betroffenen Gewebearten, etc.</w:t>
            </w:r>
            <w:r>
              <w:rPr>
                <w:rStyle w:val="cn49805391"/>
              </w:rPr>
              <w:t>)</w:t>
            </w:r>
          </w:p>
        </w:tc>
        <w:tc>
          <w:tcPr>
            <w:tcW w:w="4606" w:type="dxa"/>
          </w:tcPr>
          <w:p w:rsidR="00F31CA2" w:rsidRDefault="00AF0A3A">
            <w:pPr>
              <w:pStyle w:val="StandardWeb"/>
              <w:spacing w:before="240"/>
              <w:ind w:left="0"/>
              <w:rPr>
                <w:rStyle w:val="normal1"/>
              </w:rPr>
            </w:pPr>
            <w:r>
              <w:rPr>
                <w:rStyle w:val="normal1"/>
              </w:rPr>
              <w:t>Es ist sehr wesentlich, dass es sich tatsächlich bei der übertragenden Partei um den Eigentümer handelt</w:t>
            </w:r>
            <w:r>
              <w:rPr>
                <w:rStyle w:val="normal1"/>
              </w:rPr>
              <w:t xml:space="preserve">, weil nur von diesem auch Eigentum erworben werden kann. Sofern es sich um den Spender handelt, besteht daran kein Zweifel. </w:t>
            </w:r>
          </w:p>
          <w:p w:rsidR="00F31CA2" w:rsidRDefault="00AF0A3A">
            <w:pPr>
              <w:pStyle w:val="StandardWeb"/>
              <w:spacing w:before="240" w:after="240"/>
              <w:ind w:left="0"/>
              <w:rPr>
                <w:rStyle w:val="normal1"/>
              </w:rPr>
            </w:pPr>
            <w:r>
              <w:rPr>
                <w:rStyle w:val="normal1"/>
              </w:rPr>
              <w:t>Bei der Entnahme der Proben sind die einschlägigen Gesetze zu beachten.</w:t>
            </w:r>
          </w:p>
        </w:tc>
      </w:tr>
      <w:tr w:rsidR="00F31CA2">
        <w:tc>
          <w:tcPr>
            <w:tcW w:w="4606" w:type="dxa"/>
          </w:tcPr>
          <w:p w:rsidR="00F31CA2" w:rsidRDefault="00AF0A3A">
            <w:pPr>
              <w:pStyle w:val="StandardWeb"/>
              <w:spacing w:before="240"/>
              <w:jc w:val="center"/>
              <w:rPr>
                <w:lang w:val="en-GB"/>
              </w:rPr>
            </w:pPr>
            <w:r>
              <w:rPr>
                <w:rStyle w:val="cncfb57341"/>
                <w:lang w:val="en-GB"/>
              </w:rPr>
              <w:t>2.</w:t>
            </w:r>
          </w:p>
          <w:p w:rsidR="00F31CA2" w:rsidRDefault="00AF0A3A">
            <w:pPr>
              <w:pStyle w:val="StandardWeb"/>
              <w:spacing w:after="240"/>
              <w:ind w:left="435"/>
              <w:jc w:val="center"/>
              <w:rPr>
                <w:rStyle w:val="cn7b42f361"/>
                <w:b w:val="0"/>
                <w:bCs w:val="0"/>
              </w:rPr>
            </w:pPr>
            <w:r>
              <w:rPr>
                <w:rStyle w:val="cncfb57341"/>
                <w:lang w:val="en-GB"/>
              </w:rPr>
              <w:t>GEGENLEISTUNG</w:t>
            </w:r>
          </w:p>
        </w:tc>
        <w:tc>
          <w:tcPr>
            <w:tcW w:w="4606" w:type="dxa"/>
          </w:tcPr>
          <w:p w:rsidR="00F31CA2" w:rsidRDefault="00F31CA2">
            <w:pPr>
              <w:pStyle w:val="StandardWeb"/>
              <w:ind w:left="0"/>
              <w:rPr>
                <w:rStyle w:val="normal1"/>
              </w:rPr>
            </w:pPr>
          </w:p>
        </w:tc>
      </w:tr>
      <w:tr w:rsidR="00F31CA2">
        <w:tc>
          <w:tcPr>
            <w:tcW w:w="4606" w:type="dxa"/>
          </w:tcPr>
          <w:p w:rsidR="00F31CA2" w:rsidRDefault="00AF0A3A">
            <w:pPr>
              <w:pStyle w:val="StandardWeb"/>
              <w:spacing w:before="240" w:after="240"/>
              <w:ind w:left="0"/>
              <w:rPr>
                <w:rStyle w:val="cncfb57331"/>
              </w:rPr>
            </w:pPr>
            <w:r>
              <w:rPr>
                <w:rStyle w:val="cn7b42f361"/>
                <w:b w:val="0"/>
                <w:bCs w:val="0"/>
              </w:rPr>
              <w:t xml:space="preserve">Die Übertragung des Eigentums an den Proben an die übernehmende Partei erfolgt unentgeltlich. Die übertragende Partei erhält als Aufwandsersatz EUR </w:t>
            </w:r>
            <w:r>
              <w:rPr>
                <w:rStyle w:val="cncfb57331"/>
              </w:rPr>
              <w:t>________________.</w:t>
            </w:r>
          </w:p>
          <w:p w:rsidR="00F31CA2" w:rsidRDefault="00AF0A3A">
            <w:pPr>
              <w:pStyle w:val="StandardWeb"/>
              <w:ind w:left="0"/>
              <w:rPr>
                <w:rStyle w:val="cn7b42f361"/>
                <w:b w:val="0"/>
                <w:bCs w:val="0"/>
              </w:rPr>
            </w:pPr>
            <w:r>
              <w:rPr>
                <w:rStyle w:val="cncfb57331"/>
                <w:highlight w:val="cyan"/>
                <w:u w:val="single"/>
              </w:rPr>
              <w:t>Alternative, falls Unentgeltlichkeit rechtlich nicht erforderlich ist:</w:t>
            </w:r>
            <w:r>
              <w:rPr>
                <w:rStyle w:val="cncfb57331"/>
                <w:u w:val="single"/>
              </w:rPr>
              <w:t xml:space="preserve"> </w:t>
            </w:r>
            <w:r>
              <w:rPr>
                <w:rStyle w:val="cn7b42f361"/>
                <w:b w:val="0"/>
              </w:rPr>
              <w:t>Die Gegenleistung f</w:t>
            </w:r>
            <w:r>
              <w:rPr>
                <w:rStyle w:val="cn7b42f361"/>
                <w:b w:val="0"/>
              </w:rPr>
              <w:t xml:space="preserve">ür </w:t>
            </w:r>
            <w:r>
              <w:rPr>
                <w:rStyle w:val="cn7b42f361"/>
                <w:b w:val="0"/>
              </w:rPr>
              <w:lastRenderedPageBreak/>
              <w:t>die Übertragung an den Proben beträgt EUR</w:t>
            </w:r>
            <w:r>
              <w:rPr>
                <w:rStyle w:val="cn7b42f361"/>
              </w:rPr>
              <w:t xml:space="preserve"> </w:t>
            </w:r>
            <w:r>
              <w:rPr>
                <w:rStyle w:val="cncfb57331"/>
              </w:rPr>
              <w:t>____________________</w:t>
            </w:r>
          </w:p>
        </w:tc>
        <w:tc>
          <w:tcPr>
            <w:tcW w:w="4606" w:type="dxa"/>
          </w:tcPr>
          <w:p w:rsidR="00F31CA2" w:rsidRDefault="00AF0A3A">
            <w:pPr>
              <w:pStyle w:val="StandardWeb"/>
              <w:spacing w:before="240"/>
              <w:ind w:left="0"/>
              <w:rPr>
                <w:rStyle w:val="normal1"/>
              </w:rPr>
            </w:pPr>
            <w:r>
              <w:rPr>
                <w:rStyle w:val="normal1"/>
              </w:rPr>
              <w:lastRenderedPageBreak/>
              <w:t>Der Erwerb vom Spender unterliegt rechtlichen und ethischen Beschränkungen bei der Vereinbarung von Entgelt. Grundsätzlich ist nur Aufwandersatz möglich.</w:t>
            </w:r>
          </w:p>
          <w:p w:rsidR="00F31CA2" w:rsidRDefault="00AF0A3A">
            <w:pPr>
              <w:pStyle w:val="StandardWeb"/>
              <w:spacing w:before="240"/>
              <w:ind w:left="0"/>
              <w:rPr>
                <w:rStyle w:val="normal1"/>
              </w:rPr>
            </w:pPr>
            <w:r>
              <w:rPr>
                <w:rStyle w:val="normal1"/>
              </w:rPr>
              <w:t>Bei einer unentgeltlichen Übertragun</w:t>
            </w:r>
            <w:r>
              <w:rPr>
                <w:rStyle w:val="normal1"/>
              </w:rPr>
              <w:t xml:space="preserve">g sind im Einzelfall Vorschriften zur Schenkung </w:t>
            </w:r>
            <w:r>
              <w:rPr>
                <w:rStyle w:val="normal1"/>
              </w:rPr>
              <w:lastRenderedPageBreak/>
              <w:t xml:space="preserve">(allfällige Schenkungssteuern) zu beachten. </w:t>
            </w:r>
          </w:p>
          <w:p w:rsidR="00F31CA2" w:rsidRDefault="00AF0A3A">
            <w:pPr>
              <w:pStyle w:val="StandardWeb"/>
              <w:spacing w:before="240" w:after="240"/>
              <w:ind w:left="0"/>
              <w:rPr>
                <w:rStyle w:val="normal1"/>
              </w:rPr>
            </w:pPr>
            <w:r>
              <w:rPr>
                <w:rStyle w:val="normal1"/>
              </w:rPr>
              <w:t>Gänzlich ungeregelt und unklar ist, ob ein Bereitsteller, der Biomaterial von einem Spender hat, dieses gewinnbringend weiterverkaufen darf bzw. ob dies der ausdrü</w:t>
            </w:r>
            <w:r>
              <w:rPr>
                <w:rStyle w:val="normal1"/>
              </w:rPr>
              <w:t xml:space="preserve">cklichen Zustimmung des Spenders bedarf. Experten sind der Ansicht, dass ein erhöhter Verkaufspreis nur durch entsprechende Verarbeitungen der Proben (Veredelung) gerechtfertigt ist (B. Clément, M. </w:t>
            </w:r>
            <w:proofErr w:type="spellStart"/>
            <w:r>
              <w:rPr>
                <w:rStyle w:val="normal1"/>
              </w:rPr>
              <w:t>Yuille</w:t>
            </w:r>
            <w:proofErr w:type="spellEnd"/>
            <w:r>
              <w:rPr>
                <w:rStyle w:val="normal1"/>
              </w:rPr>
              <w:t xml:space="preserve">, K. </w:t>
            </w:r>
            <w:proofErr w:type="spellStart"/>
            <w:r>
              <w:rPr>
                <w:rStyle w:val="normal1"/>
              </w:rPr>
              <w:t>Zatloukal</w:t>
            </w:r>
            <w:proofErr w:type="spellEnd"/>
            <w:r>
              <w:rPr>
                <w:rStyle w:val="normal1"/>
              </w:rPr>
              <w:t xml:space="preserve">, H.-E. Wichmann, G. Anton, B. </w:t>
            </w:r>
            <w:proofErr w:type="spellStart"/>
            <w:r>
              <w:rPr>
                <w:rStyle w:val="normal1"/>
              </w:rPr>
              <w:t>Parodi</w:t>
            </w:r>
            <w:proofErr w:type="spellEnd"/>
            <w:r>
              <w:rPr>
                <w:rStyle w:val="normal1"/>
              </w:rPr>
              <w:t>,</w:t>
            </w:r>
            <w:r>
              <w:rPr>
                <w:rStyle w:val="normal1"/>
              </w:rPr>
              <w:t xml:space="preserve"> L. </w:t>
            </w:r>
            <w:proofErr w:type="spellStart"/>
            <w:r>
              <w:rPr>
                <w:rStyle w:val="normal1"/>
              </w:rPr>
              <w:t>Kozera</w:t>
            </w:r>
            <w:proofErr w:type="spellEnd"/>
            <w:r>
              <w:rPr>
                <w:rStyle w:val="normal1"/>
              </w:rPr>
              <w:t xml:space="preserve">, C. </w:t>
            </w:r>
            <w:proofErr w:type="spellStart"/>
            <w:r>
              <w:rPr>
                <w:rStyle w:val="normal1"/>
              </w:rPr>
              <w:t>Bréchot</w:t>
            </w:r>
            <w:proofErr w:type="spellEnd"/>
            <w:r>
              <w:rPr>
                <w:rStyle w:val="normal1"/>
              </w:rPr>
              <w:t xml:space="preserve">, P. </w:t>
            </w:r>
            <w:proofErr w:type="spellStart"/>
            <w:r>
              <w:rPr>
                <w:rStyle w:val="normal1"/>
              </w:rPr>
              <w:t>Hofman</w:t>
            </w:r>
            <w:proofErr w:type="spellEnd"/>
            <w:r>
              <w:rPr>
                <w:rStyle w:val="normal1"/>
              </w:rPr>
              <w:t xml:space="preserve">, G. </w:t>
            </w:r>
            <w:proofErr w:type="spellStart"/>
            <w:r>
              <w:rPr>
                <w:rStyle w:val="normal1"/>
              </w:rPr>
              <w:t>Dagher</w:t>
            </w:r>
            <w:proofErr w:type="spellEnd"/>
            <w:r>
              <w:rPr>
                <w:rStyle w:val="normal1"/>
              </w:rPr>
              <w:t xml:space="preserve">, </w:t>
            </w:r>
            <w:proofErr w:type="spellStart"/>
            <w:r>
              <w:rPr>
                <w:rStyle w:val="normal1"/>
              </w:rPr>
              <w:t>the</w:t>
            </w:r>
            <w:proofErr w:type="spellEnd"/>
            <w:r>
              <w:rPr>
                <w:rStyle w:val="normal1"/>
              </w:rPr>
              <w:t xml:space="preserve"> EU-US Expert Group on </w:t>
            </w:r>
            <w:proofErr w:type="spellStart"/>
            <w:r>
              <w:rPr>
                <w:rStyle w:val="normal1"/>
              </w:rPr>
              <w:t>cost</w:t>
            </w:r>
            <w:proofErr w:type="spellEnd"/>
            <w:r>
              <w:rPr>
                <w:rStyle w:val="normal1"/>
              </w:rPr>
              <w:t xml:space="preserve"> </w:t>
            </w:r>
            <w:proofErr w:type="spellStart"/>
            <w:r>
              <w:rPr>
                <w:rStyle w:val="normal1"/>
              </w:rPr>
              <w:t>recovery</w:t>
            </w:r>
            <w:proofErr w:type="spellEnd"/>
            <w:r>
              <w:rPr>
                <w:rStyle w:val="normal1"/>
              </w:rPr>
              <w:t xml:space="preserve"> in </w:t>
            </w:r>
            <w:proofErr w:type="spellStart"/>
            <w:r>
              <w:rPr>
                <w:rStyle w:val="normal1"/>
              </w:rPr>
              <w:t>biobanks</w:t>
            </w:r>
            <w:proofErr w:type="spellEnd"/>
            <w:r>
              <w:rPr>
                <w:rStyle w:val="normal1"/>
              </w:rPr>
              <w:t xml:space="preserve">, Public </w:t>
            </w:r>
            <w:proofErr w:type="spellStart"/>
            <w:r>
              <w:rPr>
                <w:rStyle w:val="normal1"/>
              </w:rPr>
              <w:t>biobanks:Calculation</w:t>
            </w:r>
            <w:proofErr w:type="spellEnd"/>
            <w:r>
              <w:rPr>
                <w:rStyle w:val="normal1"/>
              </w:rPr>
              <w:t xml:space="preserve"> and </w:t>
            </w:r>
            <w:proofErr w:type="spellStart"/>
            <w:r>
              <w:rPr>
                <w:rStyle w:val="normal1"/>
              </w:rPr>
              <w:t>recovery</w:t>
            </w:r>
            <w:proofErr w:type="spellEnd"/>
            <w:r>
              <w:rPr>
                <w:rStyle w:val="normal1"/>
              </w:rPr>
              <w:t xml:space="preserve"> </w:t>
            </w:r>
            <w:proofErr w:type="spellStart"/>
            <w:r>
              <w:rPr>
                <w:rStyle w:val="normal1"/>
              </w:rPr>
              <w:t>of</w:t>
            </w:r>
            <w:proofErr w:type="spellEnd"/>
            <w:r>
              <w:rPr>
                <w:rStyle w:val="normal1"/>
              </w:rPr>
              <w:t xml:space="preserve"> </w:t>
            </w:r>
            <w:proofErr w:type="spellStart"/>
            <w:r>
              <w:rPr>
                <w:rStyle w:val="normal1"/>
              </w:rPr>
              <w:t>costs</w:t>
            </w:r>
            <w:proofErr w:type="spellEnd"/>
            <w:r>
              <w:rPr>
                <w:rStyle w:val="normal1"/>
              </w:rPr>
              <w:t xml:space="preserve">. </w:t>
            </w:r>
            <w:r>
              <w:rPr>
                <w:rStyle w:val="normal1"/>
                <w:lang w:val="en-GB"/>
              </w:rPr>
              <w:t>Sci. Transl. Med. 6, 261fs45 (2014).</w:t>
            </w:r>
          </w:p>
        </w:tc>
      </w:tr>
      <w:tr w:rsidR="00F31CA2">
        <w:tc>
          <w:tcPr>
            <w:tcW w:w="4606" w:type="dxa"/>
          </w:tcPr>
          <w:p w:rsidR="00F31CA2" w:rsidRDefault="00AF0A3A">
            <w:pPr>
              <w:pStyle w:val="StandardWeb"/>
              <w:spacing w:before="240"/>
              <w:jc w:val="center"/>
              <w:rPr>
                <w:lang w:val="en-GB"/>
              </w:rPr>
            </w:pPr>
            <w:r>
              <w:rPr>
                <w:rStyle w:val="cncfb57341"/>
                <w:lang w:val="en-GB"/>
              </w:rPr>
              <w:lastRenderedPageBreak/>
              <w:t>3.</w:t>
            </w:r>
          </w:p>
          <w:p w:rsidR="00F31CA2" w:rsidRDefault="00AF0A3A">
            <w:pPr>
              <w:pStyle w:val="StandardWeb"/>
              <w:spacing w:after="240"/>
              <w:ind w:left="435"/>
              <w:jc w:val="center"/>
              <w:rPr>
                <w:rStyle w:val="normal1"/>
                <w:bCs/>
              </w:rPr>
            </w:pPr>
            <w:r>
              <w:rPr>
                <w:rStyle w:val="cncfb57341"/>
                <w:lang w:val="en-GB"/>
              </w:rPr>
              <w:t>GEWÄHRLEISTUNG</w:t>
            </w:r>
          </w:p>
        </w:tc>
        <w:tc>
          <w:tcPr>
            <w:tcW w:w="4606" w:type="dxa"/>
          </w:tcPr>
          <w:p w:rsidR="00F31CA2" w:rsidRDefault="00F31CA2">
            <w:pPr>
              <w:pStyle w:val="StandardWeb"/>
              <w:ind w:left="0"/>
              <w:rPr>
                <w:rStyle w:val="normal1"/>
              </w:rPr>
            </w:pPr>
          </w:p>
        </w:tc>
      </w:tr>
      <w:tr w:rsidR="00F31CA2">
        <w:tc>
          <w:tcPr>
            <w:tcW w:w="4606" w:type="dxa"/>
          </w:tcPr>
          <w:p w:rsidR="00F31CA2" w:rsidRDefault="00AF0A3A">
            <w:pPr>
              <w:pStyle w:val="StandardWeb"/>
              <w:spacing w:before="240" w:after="240"/>
              <w:ind w:left="0"/>
              <w:rPr>
                <w:rStyle w:val="cn7b42f361"/>
                <w:b w:val="0"/>
              </w:rPr>
            </w:pPr>
            <w:r>
              <w:rPr>
                <w:rStyle w:val="cn7b42f361"/>
                <w:b w:val="0"/>
                <w:highlight w:val="cyan"/>
              </w:rPr>
              <w:t>3.1. Die übertragende Partei leistet Gewähr, das</w:t>
            </w:r>
            <w:r>
              <w:rPr>
                <w:rStyle w:val="cn7b42f361"/>
                <w:b w:val="0"/>
                <w:highlight w:val="cyan"/>
              </w:rPr>
              <w:t>s sie Eigentümerin der Proben ist. Die übertragende Partei übernimmt keine Gewährleistung für die Eignung der Proben für einen bestimmten Zweck.</w:t>
            </w:r>
          </w:p>
        </w:tc>
        <w:tc>
          <w:tcPr>
            <w:tcW w:w="4606" w:type="dxa"/>
          </w:tcPr>
          <w:p w:rsidR="00F31CA2" w:rsidRDefault="00AF0A3A">
            <w:pPr>
              <w:pStyle w:val="StandardWeb"/>
              <w:spacing w:before="240"/>
              <w:ind w:left="0"/>
              <w:rPr>
                <w:rStyle w:val="normal1"/>
              </w:rPr>
            </w:pPr>
            <w:r>
              <w:rPr>
                <w:rStyle w:val="normal1"/>
              </w:rPr>
              <w:t>Es ist sehr wesentlich, dass es sich tatsächlich bei der übertragenden Partei um den Eigentümer handelt, weil n</w:t>
            </w:r>
            <w:r>
              <w:rPr>
                <w:rStyle w:val="normal1"/>
              </w:rPr>
              <w:t>ur von diesem auch Eigentum erworben werden kann. Bei Vorliegen aller rechtlichen Voraussetzungen kann die erwerbende Partei allenfalls auch nach § 367 ABGB Eigentum erwerben.</w:t>
            </w:r>
          </w:p>
          <w:p w:rsidR="00F31CA2" w:rsidRDefault="00AF0A3A">
            <w:pPr>
              <w:pStyle w:val="StandardWeb"/>
              <w:spacing w:before="240" w:after="240"/>
              <w:ind w:left="0"/>
              <w:rPr>
                <w:rStyle w:val="normal1"/>
              </w:rPr>
            </w:pPr>
            <w:r>
              <w:rPr>
                <w:rStyle w:val="normal1"/>
              </w:rPr>
              <w:t>Beim Erwerb vom ersten Spender ist dieser Punkt 3.1. vollkommen wegzulassen.</w:t>
            </w:r>
          </w:p>
        </w:tc>
      </w:tr>
      <w:tr w:rsidR="00F31CA2">
        <w:tc>
          <w:tcPr>
            <w:tcW w:w="4606" w:type="dxa"/>
          </w:tcPr>
          <w:p w:rsidR="00F31CA2" w:rsidRDefault="00AF0A3A">
            <w:pPr>
              <w:pStyle w:val="StandardWeb"/>
              <w:spacing w:before="240" w:after="240"/>
              <w:ind w:left="0"/>
              <w:rPr>
                <w:rStyle w:val="cn8dfb4591"/>
                <w:b w:val="0"/>
              </w:rPr>
            </w:pPr>
            <w:r>
              <w:rPr>
                <w:rStyle w:val="normal1"/>
              </w:rPr>
              <w:t xml:space="preserve">3.2. Die übernehmende Partei leistet Gewähr, dass seine allfällige Zustimmung der für sie zuständigen Ethikkommission erteilt wurde und dass bei der Entnahme von Proben Vorgaben der </w:t>
            </w:r>
            <w:proofErr w:type="spellStart"/>
            <w:r>
              <w:rPr>
                <w:rStyle w:val="normal1"/>
              </w:rPr>
              <w:t>Good</w:t>
            </w:r>
            <w:proofErr w:type="spellEnd"/>
            <w:r>
              <w:rPr>
                <w:rStyle w:val="normal1"/>
              </w:rPr>
              <w:t xml:space="preserve"> Clinical Practice eingehalten wurden. </w:t>
            </w:r>
          </w:p>
        </w:tc>
        <w:tc>
          <w:tcPr>
            <w:tcW w:w="4606" w:type="dxa"/>
          </w:tcPr>
          <w:p w:rsidR="00F31CA2" w:rsidRDefault="00AF0A3A">
            <w:pPr>
              <w:pStyle w:val="StandardWeb"/>
              <w:spacing w:before="240"/>
              <w:ind w:left="0"/>
            </w:pPr>
            <w:r>
              <w:rPr>
                <w:rStyle w:val="normal1"/>
              </w:rPr>
              <w:t xml:space="preserve">Dieser Punkt findet umfassend </w:t>
            </w:r>
            <w:r>
              <w:rPr>
                <w:rStyle w:val="normal1"/>
              </w:rPr>
              <w:t>nur Anwendung, wenn eine Zustimmung der Ethikkommission erforderlich ist.</w:t>
            </w:r>
          </w:p>
        </w:tc>
      </w:tr>
      <w:tr w:rsidR="00F31CA2">
        <w:tc>
          <w:tcPr>
            <w:tcW w:w="4606" w:type="dxa"/>
          </w:tcPr>
          <w:p w:rsidR="00F31CA2" w:rsidRDefault="00AF0A3A">
            <w:pPr>
              <w:pStyle w:val="StandardWeb"/>
              <w:spacing w:before="240" w:after="240"/>
              <w:ind w:left="0"/>
              <w:rPr>
                <w:rStyle w:val="normal1"/>
              </w:rPr>
            </w:pPr>
            <w:r>
              <w:rPr>
                <w:rStyle w:val="normal1"/>
              </w:rPr>
              <w:t>[</w:t>
            </w:r>
            <w:r>
              <w:rPr>
                <w:rStyle w:val="normal1"/>
                <w:highlight w:val="magenta"/>
              </w:rPr>
              <w:t xml:space="preserve">3.3. </w:t>
            </w:r>
            <w:r>
              <w:rPr>
                <w:rStyle w:val="cncfb57341"/>
                <w:b w:val="0"/>
                <w:highlight w:val="magenta"/>
              </w:rPr>
              <w:t xml:space="preserve">Soweit der Empfänger eine Biodatenbank betreibt, werden die Daten und Proben der Spender in kodierter Form (nur die behandelnden Ärzte und das unmittelbar befasste Personal der </w:t>
            </w:r>
            <w:proofErr w:type="spellStart"/>
            <w:r>
              <w:rPr>
                <w:rStyle w:val="cncfb57341"/>
                <w:b w:val="0"/>
                <w:highlight w:val="magenta"/>
              </w:rPr>
              <w:t>Biobank</w:t>
            </w:r>
            <w:proofErr w:type="spellEnd"/>
            <w:r>
              <w:rPr>
                <w:rStyle w:val="cncfb57341"/>
                <w:b w:val="0"/>
                <w:highlight w:val="magenta"/>
              </w:rPr>
              <w:t xml:space="preserve"> können die gespeicherten Daten mit dem Spender in Verbindung bringen) i</w:t>
            </w:r>
            <w:r>
              <w:rPr>
                <w:rStyle w:val="cncfb57341"/>
                <w:b w:val="0"/>
                <w:highlight w:val="magenta"/>
              </w:rPr>
              <w:t xml:space="preserve">n einer Datenbank aufbewahrt. Alle Personen, die zur </w:t>
            </w:r>
            <w:proofErr w:type="spellStart"/>
            <w:r>
              <w:rPr>
                <w:rStyle w:val="cncfb57341"/>
                <w:b w:val="0"/>
                <w:highlight w:val="magenta"/>
              </w:rPr>
              <w:t>Biobank</w:t>
            </w:r>
            <w:proofErr w:type="spellEnd"/>
            <w:r>
              <w:rPr>
                <w:rStyle w:val="cncfb57341"/>
                <w:b w:val="0"/>
                <w:highlight w:val="magenta"/>
              </w:rPr>
              <w:t xml:space="preserve"> Zugang haben, unterliegen der Schweigepflicht. Kein Unbefugter hat Zugang zur </w:t>
            </w:r>
            <w:proofErr w:type="spellStart"/>
            <w:r>
              <w:rPr>
                <w:rStyle w:val="cncfb57341"/>
                <w:b w:val="0"/>
                <w:highlight w:val="magenta"/>
              </w:rPr>
              <w:t>Biobank</w:t>
            </w:r>
            <w:proofErr w:type="spellEnd"/>
            <w:r>
              <w:rPr>
                <w:rStyle w:val="cncfb57341"/>
                <w:b w:val="0"/>
                <w:highlight w:val="magenta"/>
              </w:rPr>
              <w:t>.</w:t>
            </w:r>
            <w:r>
              <w:rPr>
                <w:rStyle w:val="cncfb57341"/>
                <w:b w:val="0"/>
              </w:rPr>
              <w:t>]</w:t>
            </w:r>
          </w:p>
        </w:tc>
        <w:tc>
          <w:tcPr>
            <w:tcW w:w="4606" w:type="dxa"/>
          </w:tcPr>
          <w:p w:rsidR="00F31CA2" w:rsidRDefault="00AF0A3A">
            <w:pPr>
              <w:pStyle w:val="StandardWeb"/>
              <w:spacing w:before="240"/>
              <w:ind w:left="0"/>
              <w:rPr>
                <w:rFonts w:ascii="Arial" w:hAnsi="Arial" w:cs="Arial"/>
              </w:rPr>
            </w:pPr>
            <w:r>
              <w:rPr>
                <w:rFonts w:ascii="Arial" w:hAnsi="Arial" w:cs="Arial"/>
              </w:rPr>
              <w:t xml:space="preserve">Diese Bestimmung ist nur aufzunehmen, falls der Empfänger einer </w:t>
            </w:r>
            <w:proofErr w:type="spellStart"/>
            <w:r>
              <w:rPr>
                <w:rFonts w:ascii="Arial" w:hAnsi="Arial" w:cs="Arial"/>
              </w:rPr>
              <w:t>Biobank</w:t>
            </w:r>
            <w:proofErr w:type="spellEnd"/>
            <w:r>
              <w:rPr>
                <w:rFonts w:ascii="Arial" w:hAnsi="Arial" w:cs="Arial"/>
              </w:rPr>
              <w:t xml:space="preserve"> ist.</w:t>
            </w:r>
          </w:p>
        </w:tc>
      </w:tr>
      <w:tr w:rsidR="00F31CA2">
        <w:tc>
          <w:tcPr>
            <w:tcW w:w="4606" w:type="dxa"/>
          </w:tcPr>
          <w:p w:rsidR="00F31CA2" w:rsidRDefault="00AF0A3A">
            <w:pPr>
              <w:pStyle w:val="StandardWeb"/>
              <w:spacing w:before="240"/>
              <w:jc w:val="center"/>
              <w:rPr>
                <w:lang w:val="en-GB"/>
              </w:rPr>
            </w:pPr>
            <w:r>
              <w:rPr>
                <w:rStyle w:val="cncfb57341"/>
                <w:lang w:val="en-GB"/>
              </w:rPr>
              <w:lastRenderedPageBreak/>
              <w:t>4.</w:t>
            </w:r>
          </w:p>
          <w:p w:rsidR="00F31CA2" w:rsidRDefault="00AF0A3A">
            <w:pPr>
              <w:pStyle w:val="StandardWeb"/>
              <w:spacing w:after="240"/>
              <w:ind w:left="435"/>
              <w:jc w:val="center"/>
              <w:rPr>
                <w:rStyle w:val="normal1"/>
              </w:rPr>
            </w:pPr>
            <w:r>
              <w:rPr>
                <w:rStyle w:val="cncfb57341"/>
                <w:lang w:val="en-GB"/>
              </w:rPr>
              <w:t>INFORMED CONSENT</w:t>
            </w:r>
          </w:p>
        </w:tc>
        <w:tc>
          <w:tcPr>
            <w:tcW w:w="4606" w:type="dxa"/>
          </w:tcPr>
          <w:p w:rsidR="00F31CA2" w:rsidRDefault="00F31CA2">
            <w:pPr>
              <w:spacing w:after="240"/>
              <w:rPr>
                <w:lang w:val="de-AT"/>
              </w:rPr>
            </w:pPr>
          </w:p>
        </w:tc>
      </w:tr>
      <w:tr w:rsidR="00F31CA2">
        <w:tc>
          <w:tcPr>
            <w:tcW w:w="4606" w:type="dxa"/>
          </w:tcPr>
          <w:p w:rsidR="00F31CA2" w:rsidRDefault="00AF0A3A">
            <w:pPr>
              <w:pStyle w:val="StandardWeb"/>
              <w:spacing w:before="240" w:after="240"/>
              <w:rPr>
                <w:rStyle w:val="cn8dfb4591"/>
                <w:b w:val="0"/>
              </w:rPr>
            </w:pPr>
            <w:r>
              <w:rPr>
                <w:rStyle w:val="cn8dfb4591"/>
                <w:b w:val="0"/>
              </w:rPr>
              <w:t>4.1. Di</w:t>
            </w:r>
            <w:r>
              <w:rPr>
                <w:rStyle w:val="cn8dfb4591"/>
                <w:b w:val="0"/>
              </w:rPr>
              <w:t xml:space="preserve">e übernehmenden Partei ermittelt bei der übertragenden Partei personenbezogene Daten, nämlich </w:t>
            </w:r>
            <w:r>
              <w:rPr>
                <w:rStyle w:val="cn49805391"/>
              </w:rPr>
              <w:t>(</w:t>
            </w:r>
            <w:r>
              <w:rPr>
                <w:rStyle w:val="cn49805401"/>
                <w:sz w:val="16"/>
                <w:szCs w:val="16"/>
              </w:rPr>
              <w:t xml:space="preserve">genaue und abschließende Aufzählung aller zur Verfügung gestellter personenbezogenen Daten, wie z.B. Name, Geburtsdatum, </w:t>
            </w:r>
            <w:proofErr w:type="spellStart"/>
            <w:r>
              <w:rPr>
                <w:rStyle w:val="cn49805401"/>
                <w:sz w:val="16"/>
                <w:szCs w:val="16"/>
              </w:rPr>
              <w:t>Krankheitssymtome</w:t>
            </w:r>
            <w:proofErr w:type="spellEnd"/>
            <w:r>
              <w:rPr>
                <w:rStyle w:val="cn49805401"/>
                <w:sz w:val="16"/>
                <w:szCs w:val="16"/>
              </w:rPr>
              <w:t xml:space="preserve">, Lebensumstände </w:t>
            </w:r>
            <w:proofErr w:type="spellStart"/>
            <w:r>
              <w:rPr>
                <w:rStyle w:val="cn49805401"/>
                <w:sz w:val="16"/>
                <w:szCs w:val="16"/>
              </w:rPr>
              <w:t>etc</w:t>
            </w:r>
            <w:proofErr w:type="spellEnd"/>
            <w:r>
              <w:rPr>
                <w:rStyle w:val="cn49805401"/>
                <w:sz w:val="16"/>
                <w:szCs w:val="16"/>
              </w:rPr>
              <w:t>, F</w:t>
            </w:r>
            <w:r>
              <w:rPr>
                <w:rStyle w:val="cn49805401"/>
                <w:sz w:val="16"/>
                <w:szCs w:val="16"/>
              </w:rPr>
              <w:t>ormulierungen wie insbesondere sind dabei nicht zu verwenden</w:t>
            </w:r>
            <w:r>
              <w:rPr>
                <w:rStyle w:val="cn49805391"/>
              </w:rPr>
              <w:t>) [</w:t>
            </w:r>
            <w:r>
              <w:rPr>
                <w:rStyle w:val="cn49805391"/>
                <w:sz w:val="22"/>
                <w:szCs w:val="22"/>
                <w:highlight w:val="cyan"/>
              </w:rPr>
              <w:t>wobei die übernehmende Partei auch berechtigt und bevollmächtigt ist, diese Informationen, insbesondere medizinische Daten, bei Dritten Institutionen (z.B. Hausarzt) einzuholen</w:t>
            </w:r>
            <w:r>
              <w:rPr>
                <w:rStyle w:val="cn49805391"/>
                <w:sz w:val="22"/>
                <w:szCs w:val="22"/>
              </w:rPr>
              <w:t>] und die übertra</w:t>
            </w:r>
            <w:r>
              <w:rPr>
                <w:rStyle w:val="cn49805391"/>
                <w:sz w:val="22"/>
                <w:szCs w:val="22"/>
              </w:rPr>
              <w:t xml:space="preserve">gende Partei stimmt deren Verwendung dieser personenbezogenen Daten </w:t>
            </w:r>
            <w:r>
              <w:rPr>
                <w:rStyle w:val="cn8dfb4591"/>
                <w:b w:val="0"/>
              </w:rPr>
              <w:t xml:space="preserve">für die Durchführung eines Forschungsvorhabens mittels der Proben, nämlich </w:t>
            </w:r>
            <w:r>
              <w:rPr>
                <w:rStyle w:val="cn49805391"/>
              </w:rPr>
              <w:t>(</w:t>
            </w:r>
            <w:r>
              <w:rPr>
                <w:rStyle w:val="cn49805401"/>
                <w:sz w:val="16"/>
                <w:szCs w:val="16"/>
              </w:rPr>
              <w:t>möglichst genaue Beschreibung des Forschungsvorhabens und des Forschungszwecks, allenfalls auch Beschreibung, wi</w:t>
            </w:r>
            <w:r>
              <w:rPr>
                <w:rStyle w:val="cn49805401"/>
                <w:sz w:val="16"/>
                <w:szCs w:val="16"/>
              </w:rPr>
              <w:t>e die personenbezogenen Daten konkret verwendet werden</w:t>
            </w:r>
            <w:r>
              <w:rPr>
                <w:rStyle w:val="cn49805391"/>
              </w:rPr>
              <w:t xml:space="preserve">) </w:t>
            </w:r>
            <w:r>
              <w:rPr>
                <w:rStyle w:val="cn8dfb4591"/>
                <w:b w:val="0"/>
              </w:rPr>
              <w:t>zu und zwar auch über den Tod der übertragenden Partei hinaus.</w:t>
            </w:r>
            <w:r>
              <w:rPr>
                <w:rStyle w:val="cn49805391"/>
              </w:rPr>
              <w:t xml:space="preserve"> </w:t>
            </w:r>
            <w:r>
              <w:rPr>
                <w:rStyle w:val="cn8dfb4591"/>
                <w:b w:val="0"/>
              </w:rPr>
              <w:t>Für den Zweck der</w:t>
            </w:r>
            <w:r>
              <w:rPr>
                <w:rStyle w:val="cn49805391"/>
              </w:rPr>
              <w:t xml:space="preserve"> (</w:t>
            </w:r>
            <w:r>
              <w:rPr>
                <w:rStyle w:val="cn49805401"/>
                <w:sz w:val="16"/>
                <w:szCs w:val="16"/>
              </w:rPr>
              <w:t>möglichst genaue Beschreibung warum die personenbezogenen Daten an Dritte weitergeben werden</w:t>
            </w:r>
            <w:r>
              <w:rPr>
                <w:rStyle w:val="cn49805391"/>
              </w:rPr>
              <w:t xml:space="preserve">) </w:t>
            </w:r>
            <w:r>
              <w:rPr>
                <w:rStyle w:val="cn8dfb4591"/>
                <w:b w:val="0"/>
              </w:rPr>
              <w:t>werden die personenbezog</w:t>
            </w:r>
            <w:r>
              <w:rPr>
                <w:rStyle w:val="cn8dfb4591"/>
                <w:b w:val="0"/>
              </w:rPr>
              <w:t xml:space="preserve">enen Daten an folgende dritte Parteien </w:t>
            </w:r>
            <w:r>
              <w:rPr>
                <w:rStyle w:val="cn49805391"/>
              </w:rPr>
              <w:t>(</w:t>
            </w:r>
            <w:r>
              <w:rPr>
                <w:rStyle w:val="cn49805401"/>
                <w:sz w:val="16"/>
                <w:szCs w:val="16"/>
              </w:rPr>
              <w:t>genaue Bezeichnung der jeweiligen Dritten Parteien</w:t>
            </w:r>
            <w:r>
              <w:rPr>
                <w:rStyle w:val="cn49805391"/>
              </w:rPr>
              <w:t xml:space="preserve">) </w:t>
            </w:r>
            <w:r>
              <w:rPr>
                <w:rStyle w:val="cn8dfb4591"/>
                <w:b w:val="0"/>
              </w:rPr>
              <w:t>weitergegeben. [</w:t>
            </w:r>
            <w:r>
              <w:rPr>
                <w:rStyle w:val="cn8dfb4591"/>
                <w:b w:val="0"/>
                <w:highlight w:val="cyan"/>
              </w:rPr>
              <w:t>Alternative zum vorhergehenden Satz:</w:t>
            </w:r>
            <w:r>
              <w:rPr>
                <w:rStyle w:val="cn8dfb4591"/>
                <w:b w:val="0"/>
              </w:rPr>
              <w:t xml:space="preserve"> Vor der Weitergabe an dritte Parteien werden die personenbezogenen Daten anonymisiert; die dritten Parteien wer</w:t>
            </w:r>
            <w:r>
              <w:rPr>
                <w:rStyle w:val="cn8dfb4591"/>
                <w:b w:val="0"/>
              </w:rPr>
              <w:t>den nicht in der Lage sein, mit rechtlich legalen Mitteln den Personenbezug zu den Daten herzustellen].</w:t>
            </w:r>
          </w:p>
        </w:tc>
        <w:tc>
          <w:tcPr>
            <w:tcW w:w="4606" w:type="dxa"/>
          </w:tcPr>
          <w:p w:rsidR="00F31CA2" w:rsidRDefault="00AF0A3A">
            <w:pPr>
              <w:pStyle w:val="StandardWeb"/>
              <w:spacing w:before="240" w:after="240"/>
              <w:ind w:left="0"/>
            </w:pPr>
            <w:r>
              <w:rPr>
                <w:rStyle w:val="normal1"/>
              </w:rPr>
              <w:t xml:space="preserve">Werden diese Daten an Dritte weitergegeben, bedarf auch diese Weitergabe der Zustimmung bzw. ist sie erneut einzuholen, wenn eine noch nicht genehmigte </w:t>
            </w:r>
            <w:r>
              <w:rPr>
                <w:rStyle w:val="normal1"/>
              </w:rPr>
              <w:t>Weitergabe zu erfolgen hat.</w:t>
            </w:r>
          </w:p>
        </w:tc>
      </w:tr>
      <w:tr w:rsidR="00F31CA2">
        <w:tc>
          <w:tcPr>
            <w:tcW w:w="4606" w:type="dxa"/>
          </w:tcPr>
          <w:p w:rsidR="00F31CA2" w:rsidRDefault="00AF0A3A">
            <w:pPr>
              <w:pStyle w:val="StandardWeb"/>
              <w:spacing w:before="240" w:after="240"/>
              <w:jc w:val="both"/>
              <w:rPr>
                <w:rStyle w:val="cncfb57341"/>
                <w:b w:val="0"/>
              </w:rPr>
            </w:pPr>
            <w:r>
              <w:rPr>
                <w:rStyle w:val="cncfb57341"/>
                <w:b w:val="0"/>
                <w:highlight w:val="magenta"/>
              </w:rPr>
              <w:t xml:space="preserve">4.2. Die übertragende Partei wurde von </w:t>
            </w:r>
            <w:r>
              <w:rPr>
                <w:rStyle w:val="cnffc1a491"/>
              </w:rPr>
              <w:t>_____________</w:t>
            </w:r>
            <w:r>
              <w:rPr>
                <w:rStyle w:val="cnffc1a481"/>
              </w:rPr>
              <w:t>(</w:t>
            </w:r>
            <w:r>
              <w:rPr>
                <w:rStyle w:val="cnffc1a511"/>
              </w:rPr>
              <w:t>Name und Funktion ergänzen</w:t>
            </w:r>
            <w:r>
              <w:rPr>
                <w:rStyle w:val="cnffc1a481"/>
              </w:rPr>
              <w:t>)</w:t>
            </w:r>
            <w:r>
              <w:rPr>
                <w:rStyle w:val="cncfb57341"/>
                <w:b w:val="0"/>
                <w:highlight w:val="magenta"/>
              </w:rPr>
              <w:t xml:space="preserve"> im Rahmen eines diesbezüglichen Aufklärungsgesprächs ausführlich und verständlich über Wesen, Bedeutung und Tragweite des Forschungsvorhabens informiert, in dessen Rahmen auch alle Fragen der übertragenden Partei ausreichend beantwortet wurden.</w:t>
            </w:r>
          </w:p>
        </w:tc>
        <w:tc>
          <w:tcPr>
            <w:tcW w:w="4606" w:type="dxa"/>
          </w:tcPr>
          <w:p w:rsidR="00F31CA2" w:rsidRDefault="00AF0A3A">
            <w:pPr>
              <w:pStyle w:val="StandardWeb"/>
              <w:spacing w:before="240" w:after="240"/>
              <w:rPr>
                <w:rStyle w:val="normal1"/>
              </w:rPr>
            </w:pPr>
            <w:r>
              <w:rPr>
                <w:rStyle w:val="normal1"/>
              </w:rPr>
              <w:t>Diese Klau</w:t>
            </w:r>
            <w:r>
              <w:rPr>
                <w:rStyle w:val="normal1"/>
              </w:rPr>
              <w:t>sel ist nur aufzunehmen, wenn der Spender die übertragende Partei ist.</w:t>
            </w:r>
          </w:p>
        </w:tc>
      </w:tr>
      <w:tr w:rsidR="00F31CA2">
        <w:tc>
          <w:tcPr>
            <w:tcW w:w="4606" w:type="dxa"/>
          </w:tcPr>
          <w:p w:rsidR="00F31CA2" w:rsidRDefault="00AF0A3A">
            <w:pPr>
              <w:pStyle w:val="StandardWeb"/>
              <w:spacing w:before="240" w:after="240"/>
              <w:jc w:val="both"/>
              <w:rPr>
                <w:rStyle w:val="cn8dfb4591"/>
                <w:b w:val="0"/>
              </w:rPr>
            </w:pPr>
            <w:r>
              <w:rPr>
                <w:rStyle w:val="cn8dfb4591"/>
                <w:b w:val="0"/>
              </w:rPr>
              <w:t>4.3. Sofern der Spender die Verwendung der personenbezogenen Daten widerruft, werden die personenbezogenen Daten entweder vollkommen anonymisiert und mit den anonymisierten Daten weite</w:t>
            </w:r>
            <w:r>
              <w:rPr>
                <w:rStyle w:val="cn8dfb4591"/>
                <w:b w:val="0"/>
              </w:rPr>
              <w:t>rgearbeitet [</w:t>
            </w:r>
            <w:r>
              <w:rPr>
                <w:rStyle w:val="cn8dfb4591"/>
                <w:b w:val="0"/>
                <w:highlight w:val="cyan"/>
              </w:rPr>
              <w:t>oder sie werden nur noch in indirekt personenbezogener Form verwendet</w:t>
            </w:r>
            <w:r>
              <w:rPr>
                <w:rStyle w:val="cn8dfb4591"/>
                <w:b w:val="0"/>
              </w:rPr>
              <w:t xml:space="preserve">] oder </w:t>
            </w:r>
            <w:r>
              <w:rPr>
                <w:rStyle w:val="cn8dfb4591"/>
                <w:b w:val="0"/>
              </w:rPr>
              <w:lastRenderedPageBreak/>
              <w:t>die Forschungsaktivität mit den personenbezogenen Daten wird von der übernehmenden Partei sofort eingestellt.</w:t>
            </w:r>
          </w:p>
          <w:p w:rsidR="00F31CA2" w:rsidRDefault="00AF0A3A">
            <w:pPr>
              <w:pStyle w:val="StandardWeb"/>
              <w:spacing w:after="240"/>
              <w:jc w:val="both"/>
              <w:rPr>
                <w:rStyle w:val="cncfb57341"/>
              </w:rPr>
            </w:pPr>
            <w:r>
              <w:rPr>
                <w:rStyle w:val="cn8dfb4591"/>
                <w:b w:val="0"/>
              </w:rPr>
              <w:t xml:space="preserve">Sofern die personenbezogenen Daten anonymisiert wurden, </w:t>
            </w:r>
            <w:r>
              <w:rPr>
                <w:rStyle w:val="cn8dfb4591"/>
                <w:b w:val="0"/>
              </w:rPr>
              <w:t>ist ein Widerruf nicht mehr möglich.</w:t>
            </w:r>
          </w:p>
        </w:tc>
        <w:tc>
          <w:tcPr>
            <w:tcW w:w="4606" w:type="dxa"/>
          </w:tcPr>
          <w:p w:rsidR="00F31CA2" w:rsidRDefault="00AF0A3A">
            <w:pPr>
              <w:pStyle w:val="StandardWeb"/>
              <w:spacing w:before="240" w:after="240"/>
              <w:rPr>
                <w:rStyle w:val="normal1"/>
              </w:rPr>
            </w:pPr>
            <w:r>
              <w:rPr>
                <w:rStyle w:val="normal1"/>
              </w:rPr>
              <w:lastRenderedPageBreak/>
              <w:t>Indirekt personenbezogen in diesen Zusammenhang bedeutet, dass der Verwender der Daten diese mit legalen Mitteln nicht mehr auf den Spender zurückführen kann. Anonymisiert bedeutet, dass jeglicher Bezug zum Spender nich</w:t>
            </w:r>
            <w:r>
              <w:rPr>
                <w:rStyle w:val="normal1"/>
              </w:rPr>
              <w:t xml:space="preserve">t </w:t>
            </w:r>
            <w:r>
              <w:rPr>
                <w:rStyle w:val="normal1"/>
              </w:rPr>
              <w:lastRenderedPageBreak/>
              <w:t>mehr hergestellt werden kann.</w:t>
            </w:r>
          </w:p>
        </w:tc>
      </w:tr>
      <w:tr w:rsidR="00F31CA2">
        <w:tc>
          <w:tcPr>
            <w:tcW w:w="4606" w:type="dxa"/>
          </w:tcPr>
          <w:p w:rsidR="00F31CA2" w:rsidRDefault="00AF0A3A">
            <w:pPr>
              <w:pStyle w:val="StandardWeb"/>
              <w:spacing w:before="240" w:after="240"/>
              <w:jc w:val="both"/>
              <w:rPr>
                <w:rStyle w:val="cncfb57341"/>
              </w:rPr>
            </w:pPr>
            <w:r>
              <w:rPr>
                <w:rStyle w:val="cn8dfb4591"/>
                <w:b w:val="0"/>
              </w:rPr>
              <w:lastRenderedPageBreak/>
              <w:t>4.4. Der Widerruf der Verwendung der personenbezogenen Daten der übertragenden Partei hat keinen Einfluss auf das Eigentum an den Forschungsergebnissen, die der forschenden Institution zusteht, die allenfalls die Ergebnisse</w:t>
            </w:r>
            <w:r>
              <w:rPr>
                <w:rStyle w:val="cn8dfb4591"/>
                <w:b w:val="0"/>
              </w:rPr>
              <w:t xml:space="preserve"> auch zu Patenten anmelden kann aber nicht muss.</w:t>
            </w:r>
          </w:p>
        </w:tc>
        <w:tc>
          <w:tcPr>
            <w:tcW w:w="4606" w:type="dxa"/>
          </w:tcPr>
          <w:p w:rsidR="00F31CA2" w:rsidRDefault="00F31CA2">
            <w:pPr>
              <w:pStyle w:val="StandardWeb"/>
              <w:rPr>
                <w:rStyle w:val="normal1"/>
              </w:rPr>
            </w:pPr>
          </w:p>
        </w:tc>
      </w:tr>
      <w:tr w:rsidR="00F31CA2">
        <w:tc>
          <w:tcPr>
            <w:tcW w:w="4606" w:type="dxa"/>
          </w:tcPr>
          <w:p w:rsidR="00F31CA2" w:rsidRDefault="00AF0A3A">
            <w:pPr>
              <w:pStyle w:val="StandardWeb"/>
              <w:spacing w:before="240" w:after="240"/>
              <w:jc w:val="both"/>
              <w:rPr>
                <w:rStyle w:val="cncfb57341"/>
              </w:rPr>
            </w:pPr>
            <w:r>
              <w:rPr>
                <w:rStyle w:val="cn8dfb4591"/>
                <w:b w:val="0"/>
              </w:rPr>
              <w:t>4.5. Über ausdrücklichen Wunsch der übertragenden Partei, soweit diese auch Spender ist, werden dieser oder deren direkten Nachkommen bedeutende Forschungsergebnisse mitgeteilt.</w:t>
            </w:r>
          </w:p>
        </w:tc>
        <w:tc>
          <w:tcPr>
            <w:tcW w:w="4606" w:type="dxa"/>
          </w:tcPr>
          <w:p w:rsidR="00F31CA2" w:rsidRDefault="00F31CA2">
            <w:pPr>
              <w:pStyle w:val="StandardWeb"/>
              <w:rPr>
                <w:rStyle w:val="normal1"/>
              </w:rPr>
            </w:pPr>
          </w:p>
        </w:tc>
      </w:tr>
      <w:tr w:rsidR="00F31CA2">
        <w:tc>
          <w:tcPr>
            <w:tcW w:w="4606" w:type="dxa"/>
          </w:tcPr>
          <w:p w:rsidR="00F31CA2" w:rsidRDefault="00AF0A3A">
            <w:pPr>
              <w:pStyle w:val="StandardWeb"/>
              <w:spacing w:before="240" w:after="240"/>
              <w:jc w:val="both"/>
              <w:rPr>
                <w:rStyle w:val="cncfb57341"/>
                <w:b w:val="0"/>
              </w:rPr>
            </w:pPr>
            <w:r>
              <w:rPr>
                <w:rStyle w:val="cncfb57341"/>
                <w:b w:val="0"/>
              </w:rPr>
              <w:t>4.6. Soweit es erforderli</w:t>
            </w:r>
            <w:r>
              <w:rPr>
                <w:rStyle w:val="cncfb57341"/>
                <w:b w:val="0"/>
              </w:rPr>
              <w:t>ch ist, Zusammenhänge zwischen den Forschungsergebnissen und der Erkrankung des Spenders festzustellen, erfolgt dies vom behandelnden Arzt oder der betreuenden Krankenanstalt nur über ausdrückliche und informierte schriftlich dokumentierte Zustimmung des S</w:t>
            </w:r>
            <w:r>
              <w:rPr>
                <w:rStyle w:val="cncfb57341"/>
                <w:b w:val="0"/>
              </w:rPr>
              <w:t>penders, soweit diese Informationen nicht vollkommen anonymisiert weitergegeben werden.</w:t>
            </w:r>
          </w:p>
        </w:tc>
        <w:tc>
          <w:tcPr>
            <w:tcW w:w="4606" w:type="dxa"/>
          </w:tcPr>
          <w:p w:rsidR="00F31CA2" w:rsidRDefault="00F31CA2">
            <w:pPr>
              <w:pStyle w:val="StandardWeb"/>
              <w:rPr>
                <w:rStyle w:val="normal1"/>
              </w:rPr>
            </w:pPr>
          </w:p>
        </w:tc>
      </w:tr>
      <w:tr w:rsidR="00F31CA2">
        <w:tc>
          <w:tcPr>
            <w:tcW w:w="4606" w:type="dxa"/>
          </w:tcPr>
          <w:p w:rsidR="00F31CA2" w:rsidRDefault="00AF0A3A">
            <w:pPr>
              <w:pStyle w:val="StandardWeb"/>
              <w:spacing w:before="240" w:after="240"/>
              <w:jc w:val="both"/>
              <w:rPr>
                <w:rStyle w:val="cncfb57341"/>
                <w:b w:val="0"/>
              </w:rPr>
            </w:pPr>
            <w:r>
              <w:rPr>
                <w:rStyle w:val="cncfb57341"/>
                <w:b w:val="0"/>
              </w:rPr>
              <w:t>4.7. Sämtliche Rechte und Pflichten aus dieser Vereinbarung sind bei Bedarf auf Rechtsnachfolger zu überbinden.</w:t>
            </w:r>
          </w:p>
        </w:tc>
        <w:tc>
          <w:tcPr>
            <w:tcW w:w="4606" w:type="dxa"/>
          </w:tcPr>
          <w:p w:rsidR="00F31CA2" w:rsidRDefault="00F31CA2">
            <w:pPr>
              <w:pStyle w:val="StandardWeb"/>
              <w:rPr>
                <w:rStyle w:val="normal1"/>
              </w:rPr>
            </w:pPr>
          </w:p>
        </w:tc>
      </w:tr>
      <w:tr w:rsidR="00F31CA2">
        <w:tc>
          <w:tcPr>
            <w:tcW w:w="4606" w:type="dxa"/>
          </w:tcPr>
          <w:p w:rsidR="00F31CA2" w:rsidRDefault="00AF0A3A">
            <w:pPr>
              <w:pStyle w:val="StandardWeb"/>
              <w:spacing w:before="240"/>
              <w:jc w:val="center"/>
              <w:rPr>
                <w:rStyle w:val="cncfb57341"/>
                <w:lang w:val="en-GB"/>
              </w:rPr>
            </w:pPr>
            <w:r>
              <w:rPr>
                <w:rStyle w:val="cncfb57341"/>
                <w:lang w:val="en-GB"/>
              </w:rPr>
              <w:t>5.</w:t>
            </w:r>
          </w:p>
          <w:p w:rsidR="00F31CA2" w:rsidRDefault="00AF0A3A">
            <w:pPr>
              <w:pStyle w:val="StandardWeb"/>
              <w:spacing w:after="240"/>
              <w:jc w:val="center"/>
              <w:rPr>
                <w:rStyle w:val="customstylexy99241"/>
                <w:b/>
                <w:lang w:val="en-GB"/>
              </w:rPr>
            </w:pPr>
            <w:r>
              <w:rPr>
                <w:rStyle w:val="cncfb57341"/>
                <w:lang w:val="en-GB"/>
              </w:rPr>
              <w:t>AWENDBARES RECHT UND GERICHTSSTAND</w:t>
            </w:r>
          </w:p>
        </w:tc>
        <w:tc>
          <w:tcPr>
            <w:tcW w:w="4606" w:type="dxa"/>
          </w:tcPr>
          <w:p w:rsidR="00F31CA2" w:rsidRDefault="00F31CA2">
            <w:pPr>
              <w:pStyle w:val="StandardWeb"/>
              <w:rPr>
                <w:rStyle w:val="normal1"/>
                <w:lang w:val="en-GB"/>
              </w:rPr>
            </w:pPr>
          </w:p>
        </w:tc>
      </w:tr>
      <w:tr w:rsidR="00F31CA2">
        <w:tc>
          <w:tcPr>
            <w:tcW w:w="4606" w:type="dxa"/>
          </w:tcPr>
          <w:p w:rsidR="00F31CA2" w:rsidRDefault="00AF0A3A">
            <w:pPr>
              <w:pStyle w:val="StandardWeb"/>
              <w:spacing w:before="240" w:after="240"/>
            </w:pPr>
            <w:r>
              <w:rPr>
                <w:rStyle w:val="normal1"/>
              </w:rPr>
              <w:t xml:space="preserve">5.1. Diese Vereinbarung unterliegt österreichischem Recht unter Ausschluss der Verweisungsnormen. Die Anwendbarkeit des UN-Kaufrechts ist ausgeschlossen. </w:t>
            </w:r>
          </w:p>
          <w:p w:rsidR="00F31CA2" w:rsidRDefault="00AF0A3A">
            <w:pPr>
              <w:pStyle w:val="StandardWeb"/>
              <w:spacing w:after="240"/>
              <w:ind w:left="0"/>
              <w:rPr>
                <w:rStyle w:val="customstylexy99241"/>
                <w:b/>
              </w:rPr>
            </w:pPr>
            <w:r>
              <w:rPr>
                <w:rStyle w:val="normal1"/>
              </w:rPr>
              <w:t>5.2. Sachlich zuständiges Gericht ist das [</w:t>
            </w:r>
            <w:r>
              <w:rPr>
                <w:rStyle w:val="normal1"/>
                <w:sz w:val="16"/>
                <w:szCs w:val="16"/>
                <w:highlight w:val="yellow"/>
              </w:rPr>
              <w:t>Handelsgericht Wien</w:t>
            </w:r>
            <w:r>
              <w:rPr>
                <w:rStyle w:val="normal1"/>
              </w:rPr>
              <w:t>]</w:t>
            </w:r>
          </w:p>
        </w:tc>
        <w:tc>
          <w:tcPr>
            <w:tcW w:w="4606" w:type="dxa"/>
          </w:tcPr>
          <w:p w:rsidR="00F31CA2" w:rsidRDefault="00F31CA2">
            <w:pPr>
              <w:pStyle w:val="StandardWeb"/>
              <w:rPr>
                <w:rStyle w:val="normal1"/>
              </w:rPr>
            </w:pPr>
          </w:p>
        </w:tc>
      </w:tr>
      <w:tr w:rsidR="00F31CA2">
        <w:tc>
          <w:tcPr>
            <w:tcW w:w="4606" w:type="dxa"/>
          </w:tcPr>
          <w:p w:rsidR="00F31CA2" w:rsidRDefault="00AF0A3A">
            <w:pPr>
              <w:pStyle w:val="StandardWeb"/>
              <w:spacing w:before="240"/>
              <w:jc w:val="center"/>
              <w:rPr>
                <w:lang w:val="en-GB"/>
              </w:rPr>
            </w:pPr>
            <w:r>
              <w:rPr>
                <w:rStyle w:val="cncfb57341"/>
                <w:lang w:val="en-GB"/>
              </w:rPr>
              <w:lastRenderedPageBreak/>
              <w:t>6.</w:t>
            </w:r>
          </w:p>
          <w:p w:rsidR="00F31CA2" w:rsidRDefault="00AF0A3A">
            <w:pPr>
              <w:spacing w:after="240"/>
              <w:jc w:val="center"/>
            </w:pPr>
            <w:r>
              <w:rPr>
                <w:rStyle w:val="cncfb57341"/>
              </w:rPr>
              <w:t>UNTERSCHRIFTEN</w:t>
            </w:r>
          </w:p>
        </w:tc>
        <w:tc>
          <w:tcPr>
            <w:tcW w:w="4606" w:type="dxa"/>
          </w:tcPr>
          <w:p w:rsidR="00F31CA2" w:rsidRDefault="00F31CA2">
            <w:pPr>
              <w:spacing w:after="240"/>
            </w:pPr>
          </w:p>
        </w:tc>
      </w:tr>
      <w:tr w:rsidR="00F31CA2">
        <w:tc>
          <w:tcPr>
            <w:tcW w:w="4606" w:type="dxa"/>
          </w:tcPr>
          <w:p w:rsidR="00F31CA2" w:rsidRDefault="00AF0A3A">
            <w:pPr>
              <w:pStyle w:val="StandardWeb"/>
              <w:spacing w:before="240" w:after="240"/>
            </w:pPr>
            <w:r>
              <w:rPr>
                <w:rStyle w:val="normal1"/>
              </w:rPr>
              <w:t>Für die erwerbe</w:t>
            </w:r>
            <w:r>
              <w:rPr>
                <w:rStyle w:val="normal1"/>
              </w:rPr>
              <w:t>nde Partei</w:t>
            </w:r>
          </w:p>
          <w:p w:rsidR="00F31CA2" w:rsidRDefault="00AF0A3A">
            <w:pPr>
              <w:pStyle w:val="StandardWeb"/>
              <w:spacing w:after="240"/>
            </w:pPr>
            <w:r>
              <w:rPr>
                <w:rStyle w:val="normal1"/>
              </w:rPr>
              <w:t xml:space="preserve">Datum: </w:t>
            </w:r>
            <w:r>
              <w:rPr>
                <w:rStyle w:val="customstylexy99291"/>
              </w:rPr>
              <w:t>____________</w:t>
            </w:r>
          </w:p>
          <w:p w:rsidR="00F31CA2" w:rsidRDefault="00AF0A3A">
            <w:pPr>
              <w:pStyle w:val="StandardWeb"/>
            </w:pPr>
            <w:r>
              <w:rPr>
                <w:rStyle w:val="customstylexy99291"/>
              </w:rPr>
              <w:t>___________________________________</w:t>
            </w:r>
          </w:p>
          <w:p w:rsidR="00F31CA2" w:rsidRDefault="00AF0A3A">
            <w:pPr>
              <w:pStyle w:val="StandardWeb"/>
              <w:spacing w:after="240"/>
            </w:pPr>
            <w:r>
              <w:rPr>
                <w:rStyle w:val="normal1"/>
              </w:rPr>
              <w:t>[Name, Titel/Position] [Unterschrift]</w:t>
            </w:r>
          </w:p>
          <w:p w:rsidR="00F31CA2" w:rsidRDefault="00AF0A3A">
            <w:pPr>
              <w:pStyle w:val="StandardWeb"/>
              <w:spacing w:after="240"/>
            </w:pPr>
            <w:r>
              <w:rPr>
                <w:rStyle w:val="normal1"/>
              </w:rPr>
              <w:t>Für die übertragende Partei</w:t>
            </w:r>
          </w:p>
          <w:p w:rsidR="00F31CA2" w:rsidRDefault="00AF0A3A">
            <w:pPr>
              <w:pStyle w:val="StandardWeb"/>
              <w:spacing w:after="240"/>
            </w:pPr>
            <w:r>
              <w:rPr>
                <w:rStyle w:val="normal1"/>
              </w:rPr>
              <w:t xml:space="preserve">Datum: </w:t>
            </w:r>
            <w:r>
              <w:rPr>
                <w:rStyle w:val="customstylexy99291"/>
              </w:rPr>
              <w:t>____________</w:t>
            </w:r>
          </w:p>
          <w:p w:rsidR="00F31CA2" w:rsidRDefault="00AF0A3A">
            <w:pPr>
              <w:pStyle w:val="StandardWeb"/>
            </w:pPr>
            <w:r>
              <w:rPr>
                <w:rStyle w:val="customstylexy99291"/>
              </w:rPr>
              <w:t>___________________________________</w:t>
            </w:r>
          </w:p>
          <w:p w:rsidR="00F31CA2" w:rsidRDefault="00AF0A3A">
            <w:pPr>
              <w:pStyle w:val="StandardWeb"/>
              <w:spacing w:after="240"/>
              <w:ind w:left="0"/>
            </w:pPr>
            <w:r>
              <w:rPr>
                <w:rStyle w:val="normal1"/>
              </w:rPr>
              <w:t>[Name, Titel/Position] [Unterschrift]</w:t>
            </w:r>
          </w:p>
        </w:tc>
        <w:tc>
          <w:tcPr>
            <w:tcW w:w="4606" w:type="dxa"/>
          </w:tcPr>
          <w:p w:rsidR="00F31CA2" w:rsidRDefault="00F31CA2">
            <w:pPr>
              <w:spacing w:after="240"/>
              <w:rPr>
                <w:lang w:val="de-AT"/>
              </w:rPr>
            </w:pPr>
          </w:p>
        </w:tc>
      </w:tr>
    </w:tbl>
    <w:p w:rsidR="00F31CA2" w:rsidRDefault="00F31CA2">
      <w:pPr>
        <w:rPr>
          <w:lang w:val="de-AT"/>
        </w:rPr>
      </w:pPr>
    </w:p>
    <w:sectPr w:rsidR="00F31C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916DAC"/>
    <w:multiLevelType w:val="hybridMultilevel"/>
    <w:tmpl w:val="7AE94E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E3CE0B0"/>
    <w:lvl w:ilvl="0">
      <w:start w:val="1"/>
      <w:numFmt w:val="decimal"/>
      <w:lvlText w:val="%1."/>
      <w:lvlJc w:val="left"/>
      <w:pPr>
        <w:ind w:left="737" w:hanging="737"/>
      </w:pPr>
      <w:rPr>
        <w:rFonts w:hint="default"/>
      </w:rPr>
    </w:lvl>
    <w:lvl w:ilvl="1">
      <w:start w:val="1"/>
      <w:numFmt w:val="none"/>
      <w:pStyle w:val="berschrift2"/>
      <w:lvlText w:val="3.1"/>
      <w:lvlJc w:val="left"/>
      <w:pPr>
        <w:ind w:left="1440" w:hanging="73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2160" w:hanging="737"/>
      </w:pPr>
      <w:rPr>
        <w:rFonts w:hint="default"/>
      </w:rPr>
    </w:lvl>
    <w:lvl w:ilvl="3">
      <w:start w:val="1"/>
      <w:numFmt w:val="decimal"/>
      <w:pStyle w:val="berschrift4"/>
      <w:lvlText w:val="%1.%2.%3.%4"/>
      <w:lvlJc w:val="left"/>
      <w:pPr>
        <w:ind w:left="2880" w:hanging="737"/>
      </w:pPr>
      <w:rPr>
        <w:rFonts w:hint="default"/>
      </w:rPr>
    </w:lvl>
    <w:lvl w:ilvl="4">
      <w:start w:val="1"/>
      <w:numFmt w:val="lowerLetter"/>
      <w:pStyle w:val="berschrift5"/>
      <w:lvlText w:val="(%5)"/>
      <w:lvlJc w:val="left"/>
      <w:pPr>
        <w:ind w:left="3600" w:hanging="737"/>
      </w:pPr>
      <w:rPr>
        <w:rFonts w:hint="default"/>
      </w:rPr>
    </w:lvl>
    <w:lvl w:ilvl="5">
      <w:start w:val="1"/>
      <w:numFmt w:val="lowerRoman"/>
      <w:pStyle w:val="berschrift6"/>
      <w:lvlText w:val="(%6)"/>
      <w:lvlJc w:val="left"/>
      <w:pPr>
        <w:ind w:left="4320" w:hanging="737"/>
      </w:pPr>
      <w:rPr>
        <w:rFonts w:hint="default"/>
      </w:rPr>
    </w:lvl>
    <w:lvl w:ilvl="6">
      <w:start w:val="1"/>
      <w:numFmt w:val="decimal"/>
      <w:pStyle w:val="berschrift7"/>
      <w:lvlText w:val="(%7)"/>
      <w:lvlJc w:val="left"/>
      <w:pPr>
        <w:ind w:left="5040" w:hanging="737"/>
      </w:pPr>
      <w:rPr>
        <w:rFonts w:hint="default"/>
      </w:rPr>
    </w:lvl>
    <w:lvl w:ilvl="7">
      <w:start w:val="1"/>
      <w:numFmt w:val="none"/>
      <w:pStyle w:val="berschrift8"/>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2" w15:restartNumberingAfterBreak="0">
    <w:nsid w:val="FFFFFFFE"/>
    <w:multiLevelType w:val="singleLevel"/>
    <w:tmpl w:val="7C44B978"/>
    <w:lvl w:ilvl="0">
      <w:numFmt w:val="decimal"/>
      <w:lvlText w:val="*"/>
      <w:lvlJc w:val="left"/>
      <w:rPr>
        <w:rFonts w:cs="Times New Roman"/>
      </w:rPr>
    </w:lvl>
  </w:abstractNum>
  <w:abstractNum w:abstractNumId="3" w15:restartNumberingAfterBreak="0">
    <w:nsid w:val="01E13E24"/>
    <w:multiLevelType w:val="multilevel"/>
    <w:tmpl w:val="3FA877F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06B0F"/>
    <w:multiLevelType w:val="hybridMultilevel"/>
    <w:tmpl w:val="3A7CFAD2"/>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078938EB"/>
    <w:multiLevelType w:val="multilevel"/>
    <w:tmpl w:val="90E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EE2F3B"/>
    <w:multiLevelType w:val="multilevel"/>
    <w:tmpl w:val="413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672A62"/>
    <w:multiLevelType w:val="multilevel"/>
    <w:tmpl w:val="6EF4F268"/>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1035"/>
        </w:tabs>
        <w:ind w:left="1035" w:hanging="360"/>
      </w:pPr>
      <w:rPr>
        <w:rFonts w:ascii="Symbol" w:hAnsi="Symbol" w:hint="default"/>
        <w:sz w:val="20"/>
      </w:rPr>
    </w:lvl>
    <w:lvl w:ilvl="3" w:tentative="1">
      <w:start w:val="1"/>
      <w:numFmt w:val="bullet"/>
      <w:lvlText w:val=""/>
      <w:lvlJc w:val="left"/>
      <w:pPr>
        <w:tabs>
          <w:tab w:val="num" w:pos="1755"/>
        </w:tabs>
        <w:ind w:left="1755" w:hanging="360"/>
      </w:pPr>
      <w:rPr>
        <w:rFonts w:ascii="Symbol" w:hAnsi="Symbol" w:hint="default"/>
        <w:sz w:val="20"/>
      </w:rPr>
    </w:lvl>
    <w:lvl w:ilvl="4" w:tentative="1">
      <w:start w:val="1"/>
      <w:numFmt w:val="bullet"/>
      <w:lvlText w:val=""/>
      <w:lvlJc w:val="left"/>
      <w:pPr>
        <w:tabs>
          <w:tab w:val="num" w:pos="2475"/>
        </w:tabs>
        <w:ind w:left="2475" w:hanging="360"/>
      </w:pPr>
      <w:rPr>
        <w:rFonts w:ascii="Symbol" w:hAnsi="Symbol" w:hint="default"/>
        <w:sz w:val="20"/>
      </w:rPr>
    </w:lvl>
    <w:lvl w:ilvl="5" w:tentative="1">
      <w:start w:val="1"/>
      <w:numFmt w:val="bullet"/>
      <w:lvlText w:val=""/>
      <w:lvlJc w:val="left"/>
      <w:pPr>
        <w:tabs>
          <w:tab w:val="num" w:pos="3195"/>
        </w:tabs>
        <w:ind w:left="3195" w:hanging="360"/>
      </w:pPr>
      <w:rPr>
        <w:rFonts w:ascii="Symbol" w:hAnsi="Symbol" w:hint="default"/>
        <w:sz w:val="20"/>
      </w:rPr>
    </w:lvl>
    <w:lvl w:ilvl="6" w:tentative="1">
      <w:start w:val="1"/>
      <w:numFmt w:val="bullet"/>
      <w:lvlText w:val=""/>
      <w:lvlJc w:val="left"/>
      <w:pPr>
        <w:tabs>
          <w:tab w:val="num" w:pos="3915"/>
        </w:tabs>
        <w:ind w:left="3915" w:hanging="360"/>
      </w:pPr>
      <w:rPr>
        <w:rFonts w:ascii="Symbol" w:hAnsi="Symbol" w:hint="default"/>
        <w:sz w:val="20"/>
      </w:rPr>
    </w:lvl>
    <w:lvl w:ilvl="7" w:tentative="1">
      <w:start w:val="1"/>
      <w:numFmt w:val="bullet"/>
      <w:lvlText w:val=""/>
      <w:lvlJc w:val="left"/>
      <w:pPr>
        <w:tabs>
          <w:tab w:val="num" w:pos="4635"/>
        </w:tabs>
        <w:ind w:left="4635" w:hanging="360"/>
      </w:pPr>
      <w:rPr>
        <w:rFonts w:ascii="Symbol" w:hAnsi="Symbol" w:hint="default"/>
        <w:sz w:val="20"/>
      </w:rPr>
    </w:lvl>
    <w:lvl w:ilvl="8" w:tentative="1">
      <w:start w:val="1"/>
      <w:numFmt w:val="bullet"/>
      <w:lvlText w:val=""/>
      <w:lvlJc w:val="left"/>
      <w:pPr>
        <w:tabs>
          <w:tab w:val="num" w:pos="5355"/>
        </w:tabs>
        <w:ind w:left="5355" w:hanging="360"/>
      </w:pPr>
      <w:rPr>
        <w:rFonts w:ascii="Symbol" w:hAnsi="Symbol" w:hint="default"/>
        <w:sz w:val="20"/>
      </w:rPr>
    </w:lvl>
  </w:abstractNum>
  <w:abstractNum w:abstractNumId="8" w15:restartNumberingAfterBreak="0">
    <w:nsid w:val="0BA86D98"/>
    <w:multiLevelType w:val="multilevel"/>
    <w:tmpl w:val="3AD8DF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DB03BB"/>
    <w:multiLevelType w:val="hybridMultilevel"/>
    <w:tmpl w:val="AAD66164"/>
    <w:lvl w:ilvl="0" w:tplc="0C07000F">
      <w:start w:val="6"/>
      <w:numFmt w:val="decimal"/>
      <w:lvlText w:val="%1."/>
      <w:lvlJc w:val="left"/>
      <w:pPr>
        <w:tabs>
          <w:tab w:val="num" w:pos="720"/>
        </w:tabs>
        <w:ind w:left="720" w:hanging="360"/>
      </w:pPr>
      <w:rPr>
        <w:rFonts w:hint="default"/>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0E80026E"/>
    <w:multiLevelType w:val="multilevel"/>
    <w:tmpl w:val="4D120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C51ABD"/>
    <w:multiLevelType w:val="multilevel"/>
    <w:tmpl w:val="F9DAA7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23403E"/>
    <w:multiLevelType w:val="multilevel"/>
    <w:tmpl w:val="966656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D032E6"/>
    <w:multiLevelType w:val="hybridMultilevel"/>
    <w:tmpl w:val="BFAE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57773"/>
    <w:multiLevelType w:val="multilevel"/>
    <w:tmpl w:val="BA56E642"/>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3E267C0"/>
    <w:multiLevelType w:val="multilevel"/>
    <w:tmpl w:val="E2FA422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BE31EF"/>
    <w:multiLevelType w:val="multilevel"/>
    <w:tmpl w:val="9DD2E6FE"/>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E416A3"/>
    <w:multiLevelType w:val="multilevel"/>
    <w:tmpl w:val="51F47C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BD2759"/>
    <w:multiLevelType w:val="hybridMultilevel"/>
    <w:tmpl w:val="BB868412"/>
    <w:lvl w:ilvl="0" w:tplc="616E1890">
      <w:start w:val="1"/>
      <w:numFmt w:val="lowerLetter"/>
      <w:lvlText w:val="%1)"/>
      <w:lvlJc w:val="left"/>
      <w:pPr>
        <w:tabs>
          <w:tab w:val="num" w:pos="720"/>
        </w:tabs>
        <w:ind w:left="720" w:hanging="360"/>
      </w:pPr>
      <w:rPr>
        <w:rFonts w:hint="default"/>
      </w:rPr>
    </w:lvl>
    <w:lvl w:ilvl="1" w:tplc="6BD2D6DA">
      <w:start w:val="8"/>
      <w:numFmt w:val="decimal"/>
      <w:lvlText w:val="%2."/>
      <w:lvlJc w:val="left"/>
      <w:pPr>
        <w:tabs>
          <w:tab w:val="num" w:pos="1440"/>
        </w:tabs>
        <w:ind w:left="1440" w:hanging="360"/>
      </w:pPr>
      <w:rPr>
        <w:rFonts w:cs="Arial" w:hint="default"/>
      </w:rPr>
    </w:lvl>
    <w:lvl w:ilvl="2" w:tplc="3E98A386">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D1560D3"/>
    <w:multiLevelType w:val="multilevel"/>
    <w:tmpl w:val="9E20CC9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543E62"/>
    <w:multiLevelType w:val="multilevel"/>
    <w:tmpl w:val="53E263FE"/>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lang w:val="en-G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201E5B91"/>
    <w:multiLevelType w:val="hybridMultilevel"/>
    <w:tmpl w:val="E500BB3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15:restartNumberingAfterBreak="0">
    <w:nsid w:val="2547567F"/>
    <w:multiLevelType w:val="multilevel"/>
    <w:tmpl w:val="FC3E9B9A"/>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7A069CB"/>
    <w:multiLevelType w:val="multilevel"/>
    <w:tmpl w:val="823EF9E2"/>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8E628D"/>
    <w:multiLevelType w:val="multilevel"/>
    <w:tmpl w:val="2CB81E1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lang w:val="en-G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99C116F"/>
    <w:multiLevelType w:val="multilevel"/>
    <w:tmpl w:val="111E0F8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F136A"/>
    <w:multiLevelType w:val="multilevel"/>
    <w:tmpl w:val="0CE29BEC"/>
    <w:lvl w:ilvl="0">
      <w:start w:val="1"/>
      <w:numFmt w:val="decimal"/>
      <w:lvlText w:val="%1."/>
      <w:lvlJc w:val="left"/>
      <w:pPr>
        <w:ind w:left="720" w:hanging="360"/>
      </w:pPr>
      <w:rPr>
        <w:rFonts w:hint="default"/>
      </w:rPr>
    </w:lvl>
    <w:lvl w:ilvl="1">
      <w:start w:val="1"/>
      <w:numFmt w:val="decimal"/>
      <w:lvlText w:val="%1.%2."/>
      <w:lvlJc w:val="left"/>
      <w:pPr>
        <w:ind w:left="720" w:hanging="72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pStyle w:val="berschrift9"/>
      <w:lvlText w:val="%9."/>
      <w:lvlJc w:val="right"/>
      <w:pPr>
        <w:ind w:left="6480" w:hanging="180"/>
      </w:pPr>
      <w:rPr>
        <w:rFonts w:hint="default"/>
      </w:rPr>
    </w:lvl>
  </w:abstractNum>
  <w:abstractNum w:abstractNumId="27" w15:restartNumberingAfterBreak="0">
    <w:nsid w:val="2A873EF8"/>
    <w:multiLevelType w:val="hybridMultilevel"/>
    <w:tmpl w:val="F7B8F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A212ED"/>
    <w:multiLevelType w:val="hybridMultilevel"/>
    <w:tmpl w:val="3918CD40"/>
    <w:lvl w:ilvl="0" w:tplc="BA0AB9CE">
      <w:start w:val="1"/>
      <w:numFmt w:val="decimal"/>
      <w:pStyle w:val="BodyTextNumbered"/>
      <w:lvlText w:val="%1."/>
      <w:lvlJc w:val="left"/>
      <w:pPr>
        <w:tabs>
          <w:tab w:val="num" w:pos="1800"/>
        </w:tabs>
        <w:ind w:left="0" w:firstLine="1440"/>
      </w:pPr>
      <w:rPr>
        <w:rFonts w:hint="default"/>
      </w:rPr>
    </w:lvl>
    <w:lvl w:ilvl="1" w:tplc="BB343782">
      <w:start w:val="1"/>
      <w:numFmt w:val="lowerLetter"/>
      <w:lvlText w:val="%2."/>
      <w:lvlJc w:val="left"/>
      <w:pPr>
        <w:tabs>
          <w:tab w:val="num" w:pos="1440"/>
        </w:tabs>
        <w:ind w:left="1440" w:hanging="360"/>
      </w:pPr>
    </w:lvl>
    <w:lvl w:ilvl="2" w:tplc="E7B2387E">
      <w:start w:val="1"/>
      <w:numFmt w:val="lowerRoman"/>
      <w:lvlText w:val="%3."/>
      <w:lvlJc w:val="right"/>
      <w:pPr>
        <w:tabs>
          <w:tab w:val="num" w:pos="2160"/>
        </w:tabs>
        <w:ind w:left="2160" w:hanging="180"/>
      </w:pPr>
    </w:lvl>
    <w:lvl w:ilvl="3" w:tplc="8C88AEB6" w:tentative="1">
      <w:start w:val="1"/>
      <w:numFmt w:val="decimal"/>
      <w:lvlText w:val="%4."/>
      <w:lvlJc w:val="left"/>
      <w:pPr>
        <w:tabs>
          <w:tab w:val="num" w:pos="2880"/>
        </w:tabs>
        <w:ind w:left="2880" w:hanging="360"/>
      </w:pPr>
    </w:lvl>
    <w:lvl w:ilvl="4" w:tplc="F1E6BE0C" w:tentative="1">
      <w:start w:val="1"/>
      <w:numFmt w:val="lowerLetter"/>
      <w:lvlText w:val="%5."/>
      <w:lvlJc w:val="left"/>
      <w:pPr>
        <w:tabs>
          <w:tab w:val="num" w:pos="3600"/>
        </w:tabs>
        <w:ind w:left="3600" w:hanging="360"/>
      </w:pPr>
    </w:lvl>
    <w:lvl w:ilvl="5" w:tplc="6DAAB5F0" w:tentative="1">
      <w:start w:val="1"/>
      <w:numFmt w:val="lowerRoman"/>
      <w:lvlText w:val="%6."/>
      <w:lvlJc w:val="right"/>
      <w:pPr>
        <w:tabs>
          <w:tab w:val="num" w:pos="4320"/>
        </w:tabs>
        <w:ind w:left="4320" w:hanging="180"/>
      </w:pPr>
    </w:lvl>
    <w:lvl w:ilvl="6" w:tplc="6A3C0A84" w:tentative="1">
      <w:start w:val="1"/>
      <w:numFmt w:val="decimal"/>
      <w:lvlText w:val="%7."/>
      <w:lvlJc w:val="left"/>
      <w:pPr>
        <w:tabs>
          <w:tab w:val="num" w:pos="5040"/>
        </w:tabs>
        <w:ind w:left="5040" w:hanging="360"/>
      </w:pPr>
    </w:lvl>
    <w:lvl w:ilvl="7" w:tplc="C9C28A84" w:tentative="1">
      <w:start w:val="1"/>
      <w:numFmt w:val="lowerLetter"/>
      <w:lvlText w:val="%8."/>
      <w:lvlJc w:val="left"/>
      <w:pPr>
        <w:tabs>
          <w:tab w:val="num" w:pos="5760"/>
        </w:tabs>
        <w:ind w:left="5760" w:hanging="360"/>
      </w:pPr>
    </w:lvl>
    <w:lvl w:ilvl="8" w:tplc="89D8872E" w:tentative="1">
      <w:start w:val="1"/>
      <w:numFmt w:val="lowerRoman"/>
      <w:lvlText w:val="%9."/>
      <w:lvlJc w:val="right"/>
      <w:pPr>
        <w:tabs>
          <w:tab w:val="num" w:pos="6480"/>
        </w:tabs>
        <w:ind w:left="6480" w:hanging="180"/>
      </w:pPr>
    </w:lvl>
  </w:abstractNum>
  <w:abstractNum w:abstractNumId="29" w15:restartNumberingAfterBreak="0">
    <w:nsid w:val="2E470E86"/>
    <w:multiLevelType w:val="multilevel"/>
    <w:tmpl w:val="4D120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EC150EA"/>
    <w:multiLevelType w:val="multilevel"/>
    <w:tmpl w:val="F8E053D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06664BD"/>
    <w:multiLevelType w:val="multilevel"/>
    <w:tmpl w:val="06B0E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4927E0E"/>
    <w:multiLevelType w:val="hybridMultilevel"/>
    <w:tmpl w:val="F1FCFDE6"/>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3C4C66D1"/>
    <w:multiLevelType w:val="multilevel"/>
    <w:tmpl w:val="59CC6B44"/>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D82541D"/>
    <w:multiLevelType w:val="hybridMultilevel"/>
    <w:tmpl w:val="8EBC384A"/>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6" w15:restartNumberingAfterBreak="0">
    <w:nsid w:val="3E1437B6"/>
    <w:multiLevelType w:val="multilevel"/>
    <w:tmpl w:val="DA44DB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FF6135C"/>
    <w:multiLevelType w:val="hybridMultilevel"/>
    <w:tmpl w:val="C418413E"/>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8" w15:restartNumberingAfterBreak="0">
    <w:nsid w:val="48175593"/>
    <w:multiLevelType w:val="multilevel"/>
    <w:tmpl w:val="9CD664AA"/>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01320A0"/>
    <w:multiLevelType w:val="multilevel"/>
    <w:tmpl w:val="CA20B2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3DA0B67"/>
    <w:multiLevelType w:val="multilevel"/>
    <w:tmpl w:val="40F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C0284B"/>
    <w:multiLevelType w:val="hybridMultilevel"/>
    <w:tmpl w:val="69CAF38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2" w15:restartNumberingAfterBreak="0">
    <w:nsid w:val="58C721FA"/>
    <w:multiLevelType w:val="multilevel"/>
    <w:tmpl w:val="5244633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CF34C9"/>
    <w:multiLevelType w:val="multilevel"/>
    <w:tmpl w:val="A5A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09368D"/>
    <w:multiLevelType w:val="hybridMultilevel"/>
    <w:tmpl w:val="D610DA7C"/>
    <w:lvl w:ilvl="0" w:tplc="75BE8DB4">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5" w15:restartNumberingAfterBreak="0">
    <w:nsid w:val="6111BDCD"/>
    <w:multiLevelType w:val="hybridMultilevel"/>
    <w:tmpl w:val="4791D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18A40F1"/>
    <w:multiLevelType w:val="hybridMultilevel"/>
    <w:tmpl w:val="6E7AD6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62646895"/>
    <w:multiLevelType w:val="multilevel"/>
    <w:tmpl w:val="E1D664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26B6882"/>
    <w:multiLevelType w:val="multilevel"/>
    <w:tmpl w:val="3DEABE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2755E70"/>
    <w:multiLevelType w:val="singleLevel"/>
    <w:tmpl w:val="0809000F"/>
    <w:lvl w:ilvl="0">
      <w:start w:val="1"/>
      <w:numFmt w:val="decimal"/>
      <w:lvlText w:val="%1."/>
      <w:lvlJc w:val="left"/>
      <w:pPr>
        <w:tabs>
          <w:tab w:val="num" w:pos="360"/>
        </w:tabs>
        <w:ind w:left="360" w:hanging="360"/>
      </w:pPr>
    </w:lvl>
  </w:abstractNum>
  <w:abstractNum w:abstractNumId="50" w15:restartNumberingAfterBreak="0">
    <w:nsid w:val="6538746E"/>
    <w:multiLevelType w:val="singleLevel"/>
    <w:tmpl w:val="0407000F"/>
    <w:lvl w:ilvl="0">
      <w:start w:val="1"/>
      <w:numFmt w:val="decimal"/>
      <w:lvlText w:val="%1."/>
      <w:lvlJc w:val="left"/>
      <w:pPr>
        <w:tabs>
          <w:tab w:val="num" w:pos="360"/>
        </w:tabs>
        <w:ind w:left="360" w:hanging="360"/>
      </w:pPr>
      <w:rPr>
        <w:rFonts w:hint="default"/>
      </w:rPr>
    </w:lvl>
  </w:abstractNum>
  <w:abstractNum w:abstractNumId="51" w15:restartNumberingAfterBreak="0">
    <w:nsid w:val="670D2A7E"/>
    <w:multiLevelType w:val="multilevel"/>
    <w:tmpl w:val="C6402F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7102EE3"/>
    <w:multiLevelType w:val="hybridMultilevel"/>
    <w:tmpl w:val="25DE26CE"/>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3" w15:restartNumberingAfterBreak="0">
    <w:nsid w:val="68F849EE"/>
    <w:multiLevelType w:val="hybridMultilevel"/>
    <w:tmpl w:val="E294C1C8"/>
    <w:lvl w:ilvl="0" w:tplc="C172CDEE">
      <w:start w:val="1"/>
      <w:numFmt w:val="upp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4" w15:restartNumberingAfterBreak="0">
    <w:nsid w:val="730678F9"/>
    <w:multiLevelType w:val="multilevel"/>
    <w:tmpl w:val="95C2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FC62A7"/>
    <w:multiLevelType w:val="multilevel"/>
    <w:tmpl w:val="F41C7F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97607EC"/>
    <w:multiLevelType w:val="multilevel"/>
    <w:tmpl w:val="4692E0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3"/>
  </w:num>
  <w:num w:numId="10">
    <w:abstractNumId w:val="49"/>
  </w:num>
  <w:num w:numId="11">
    <w:abstractNumId w:val="53"/>
  </w:num>
  <w:num w:numId="12">
    <w:abstractNumId w:val="45"/>
  </w:num>
  <w:num w:numId="13">
    <w:abstractNumId w:val="0"/>
  </w:num>
  <w:num w:numId="1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8"/>
  </w:num>
  <w:num w:numId="16">
    <w:abstractNumId w:val="18"/>
  </w:num>
  <w:num w:numId="17">
    <w:abstractNumId w:val="46"/>
  </w:num>
  <w:num w:numId="18">
    <w:abstractNumId w:val="39"/>
  </w:num>
  <w:num w:numId="19">
    <w:abstractNumId w:val="48"/>
  </w:num>
  <w:num w:numId="20">
    <w:abstractNumId w:val="30"/>
  </w:num>
  <w:num w:numId="21">
    <w:abstractNumId w:val="51"/>
  </w:num>
  <w:num w:numId="22">
    <w:abstractNumId w:val="29"/>
  </w:num>
  <w:num w:numId="23">
    <w:abstractNumId w:val="22"/>
  </w:num>
  <w:num w:numId="24">
    <w:abstractNumId w:val="14"/>
  </w:num>
  <w:num w:numId="25">
    <w:abstractNumId w:val="21"/>
  </w:num>
  <w:num w:numId="26">
    <w:abstractNumId w:val="24"/>
  </w:num>
  <w:num w:numId="27">
    <w:abstractNumId w:val="37"/>
  </w:num>
  <w:num w:numId="28">
    <w:abstractNumId w:val="4"/>
  </w:num>
  <w:num w:numId="29">
    <w:abstractNumId w:val="16"/>
  </w:num>
  <w:num w:numId="30">
    <w:abstractNumId w:val="25"/>
  </w:num>
  <w:num w:numId="31">
    <w:abstractNumId w:val="8"/>
  </w:num>
  <w:num w:numId="32">
    <w:abstractNumId w:val="41"/>
  </w:num>
  <w:num w:numId="33">
    <w:abstractNumId w:val="35"/>
  </w:num>
  <w:num w:numId="34">
    <w:abstractNumId w:val="31"/>
  </w:num>
  <w:num w:numId="35">
    <w:abstractNumId w:val="36"/>
  </w:num>
  <w:num w:numId="36">
    <w:abstractNumId w:val="9"/>
  </w:num>
  <w:num w:numId="37">
    <w:abstractNumId w:val="47"/>
  </w:num>
  <w:num w:numId="38">
    <w:abstractNumId w:val="10"/>
  </w:num>
  <w:num w:numId="39">
    <w:abstractNumId w:val="55"/>
  </w:num>
  <w:num w:numId="40">
    <w:abstractNumId w:val="56"/>
  </w:num>
  <w:num w:numId="41">
    <w:abstractNumId w:val="17"/>
  </w:num>
  <w:num w:numId="42">
    <w:abstractNumId w:val="15"/>
  </w:num>
  <w:num w:numId="43">
    <w:abstractNumId w:val="12"/>
  </w:num>
  <w:num w:numId="44">
    <w:abstractNumId w:val="42"/>
  </w:num>
  <w:num w:numId="45">
    <w:abstractNumId w:val="19"/>
  </w:num>
  <w:num w:numId="46">
    <w:abstractNumId w:val="20"/>
  </w:num>
  <w:num w:numId="47">
    <w:abstractNumId w:val="33"/>
  </w:num>
  <w:num w:numId="48">
    <w:abstractNumId w:val="11"/>
  </w:num>
  <w:num w:numId="49">
    <w:abstractNumId w:val="3"/>
  </w:num>
  <w:num w:numId="50">
    <w:abstractNumId w:val="50"/>
  </w:num>
  <w:num w:numId="51">
    <w:abstractNumId w:val="28"/>
  </w:num>
  <w:num w:numId="52">
    <w:abstractNumId w:val="32"/>
  </w:num>
  <w:num w:numId="53">
    <w:abstractNumId w:val="44"/>
  </w:num>
  <w:num w:numId="54">
    <w:abstractNumId w:val="7"/>
  </w:num>
  <w:num w:numId="55">
    <w:abstractNumId w:val="6"/>
  </w:num>
  <w:num w:numId="56">
    <w:abstractNumId w:val="5"/>
  </w:num>
  <w:num w:numId="57">
    <w:abstractNumId w:val="40"/>
  </w:num>
  <w:num w:numId="58">
    <w:abstractNumId w:val="43"/>
  </w:num>
  <w:num w:numId="59">
    <w:abstractNumId w:val="54"/>
  </w:num>
  <w:num w:numId="60">
    <w:abstractNumId w:val="52"/>
  </w:num>
  <w:num w:numId="61">
    <w:abstractNumId w:val="34"/>
  </w:num>
  <w:num w:numId="62">
    <w:abstractNumId w:val="27"/>
  </w:num>
  <w:num w:numId="63">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CA2"/>
    <w:rsid w:val="00AF0A3A"/>
    <w:rsid w:val="00F31CA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65C58-522E-4017-A4EB-CE1FF6A2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overflowPunct w:val="0"/>
      <w:autoSpaceDE w:val="0"/>
      <w:autoSpaceDN w:val="0"/>
      <w:adjustRightInd w:val="0"/>
      <w:jc w:val="both"/>
      <w:textAlignment w:val="baseline"/>
    </w:pPr>
    <w:rPr>
      <w:rFonts w:ascii="Times New Roman" w:hAnsi="Times New Roman"/>
      <w:sz w:val="22"/>
      <w:lang w:val="en-GB"/>
    </w:rPr>
  </w:style>
  <w:style w:type="paragraph" w:styleId="berschrift1">
    <w:name w:val="heading 1"/>
    <w:basedOn w:val="Standard"/>
    <w:link w:val="berschrift1Zchn"/>
    <w:autoRedefine/>
    <w:uiPriority w:val="9"/>
    <w:qFormat/>
    <w:pPr>
      <w:spacing w:before="480" w:after="120" w:line="312" w:lineRule="auto"/>
      <w:jc w:val="center"/>
      <w:outlineLvl w:val="0"/>
    </w:pPr>
    <w:rPr>
      <w:rFonts w:ascii="Arial" w:hAnsi="Arial"/>
      <w:b/>
      <w:caps/>
      <w:kern w:val="28"/>
      <w:sz w:val="20"/>
    </w:rPr>
  </w:style>
  <w:style w:type="paragraph" w:styleId="berschrift2">
    <w:name w:val="heading 2"/>
    <w:basedOn w:val="Standard"/>
    <w:link w:val="berschrift2Zchn"/>
    <w:qFormat/>
    <w:pPr>
      <w:numPr>
        <w:ilvl w:val="1"/>
        <w:numId w:val="4"/>
      </w:numPr>
      <w:spacing w:after="120" w:line="312" w:lineRule="auto"/>
      <w:ind w:left="720" w:hanging="720"/>
      <w:outlineLvl w:val="1"/>
    </w:pPr>
    <w:rPr>
      <w:rFonts w:ascii="Arial" w:hAnsi="Arial"/>
      <w:sz w:val="20"/>
    </w:rPr>
  </w:style>
  <w:style w:type="paragraph" w:styleId="berschrift3">
    <w:name w:val="heading 3"/>
    <w:basedOn w:val="Standard"/>
    <w:link w:val="berschrift3Zchn"/>
    <w:uiPriority w:val="9"/>
    <w:qFormat/>
    <w:pPr>
      <w:numPr>
        <w:ilvl w:val="2"/>
        <w:numId w:val="8"/>
      </w:numPr>
      <w:spacing w:after="240" w:line="360" w:lineRule="auto"/>
      <w:outlineLvl w:val="2"/>
    </w:pPr>
  </w:style>
  <w:style w:type="paragraph" w:styleId="berschrift4">
    <w:name w:val="heading 4"/>
    <w:basedOn w:val="Standard"/>
    <w:link w:val="berschrift4Zchn"/>
    <w:qFormat/>
    <w:pPr>
      <w:numPr>
        <w:ilvl w:val="3"/>
        <w:numId w:val="8"/>
      </w:numPr>
      <w:spacing w:after="240" w:line="360" w:lineRule="auto"/>
      <w:outlineLvl w:val="3"/>
    </w:pPr>
  </w:style>
  <w:style w:type="paragraph" w:styleId="berschrift5">
    <w:name w:val="heading 5"/>
    <w:basedOn w:val="Standard"/>
    <w:link w:val="berschrift5Zchn"/>
    <w:qFormat/>
    <w:pPr>
      <w:numPr>
        <w:ilvl w:val="4"/>
        <w:numId w:val="8"/>
      </w:numPr>
      <w:spacing w:after="240" w:line="360" w:lineRule="auto"/>
      <w:outlineLvl w:val="4"/>
    </w:pPr>
  </w:style>
  <w:style w:type="paragraph" w:styleId="berschrift6">
    <w:name w:val="heading 6"/>
    <w:basedOn w:val="berschrift5"/>
    <w:link w:val="berschrift6Zchn"/>
    <w:qFormat/>
    <w:pPr>
      <w:numPr>
        <w:ilvl w:val="5"/>
      </w:numPr>
      <w:outlineLvl w:val="5"/>
    </w:pPr>
  </w:style>
  <w:style w:type="paragraph" w:styleId="berschrift7">
    <w:name w:val="heading 7"/>
    <w:basedOn w:val="berschrift6"/>
    <w:link w:val="berschrift7Zchn"/>
    <w:qFormat/>
    <w:pPr>
      <w:numPr>
        <w:ilvl w:val="6"/>
      </w:numPr>
      <w:outlineLvl w:val="6"/>
    </w:pPr>
  </w:style>
  <w:style w:type="paragraph" w:styleId="berschrift8">
    <w:name w:val="heading 8"/>
    <w:basedOn w:val="Standard"/>
    <w:next w:val="Standard"/>
    <w:link w:val="berschrift8Zchn"/>
    <w:qFormat/>
    <w:pPr>
      <w:keepNext/>
      <w:numPr>
        <w:ilvl w:val="7"/>
        <w:numId w:val="8"/>
      </w:numPr>
      <w:spacing w:after="240" w:line="360" w:lineRule="auto"/>
      <w:jc w:val="center"/>
      <w:outlineLvl w:val="7"/>
    </w:pPr>
    <w:rPr>
      <w:b/>
      <w:caps/>
    </w:rPr>
  </w:style>
  <w:style w:type="paragraph" w:styleId="berschrift9">
    <w:name w:val="heading 9"/>
    <w:basedOn w:val="berschrift8"/>
    <w:next w:val="Standard"/>
    <w:link w:val="berschrift9Zchn"/>
    <w:qFormat/>
    <w:pPr>
      <w:numPr>
        <w:ilvl w:val="8"/>
        <w:numId w:val="1"/>
      </w:numPr>
      <w:ind w:left="0" w:hanging="720"/>
      <w:outlineLvl w:val="8"/>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hAnsi="Arial"/>
      <w:b/>
      <w:caps/>
      <w:kern w:val="28"/>
      <w:lang w:val="en-GB"/>
    </w:rPr>
  </w:style>
  <w:style w:type="character" w:customStyle="1" w:styleId="berschrift2Zchn">
    <w:name w:val="Überschrift 2 Zchn"/>
    <w:link w:val="berschrift2"/>
    <w:rPr>
      <w:rFonts w:ascii="Arial" w:hAnsi="Arial"/>
      <w:lang w:val="en-GB"/>
    </w:rPr>
  </w:style>
  <w:style w:type="character" w:customStyle="1" w:styleId="berschrift3Zchn">
    <w:name w:val="Überschrift 3 Zchn"/>
    <w:link w:val="berschrift3"/>
    <w:uiPriority w:val="9"/>
    <w:rPr>
      <w:rFonts w:ascii="Times New Roman" w:hAnsi="Times New Roman"/>
      <w:sz w:val="22"/>
      <w:lang w:val="en-GB"/>
    </w:rPr>
  </w:style>
  <w:style w:type="character" w:customStyle="1" w:styleId="berschrift4Zchn">
    <w:name w:val="Überschrift 4 Zchn"/>
    <w:link w:val="berschrift4"/>
    <w:rPr>
      <w:rFonts w:ascii="Times New Roman" w:hAnsi="Times New Roman"/>
      <w:sz w:val="22"/>
      <w:lang w:val="en-GB"/>
    </w:rPr>
  </w:style>
  <w:style w:type="character" w:customStyle="1" w:styleId="berschrift5Zchn">
    <w:name w:val="Überschrift 5 Zchn"/>
    <w:link w:val="berschrift5"/>
    <w:rPr>
      <w:rFonts w:ascii="Times New Roman" w:hAnsi="Times New Roman"/>
      <w:sz w:val="22"/>
      <w:lang w:val="en-GB"/>
    </w:rPr>
  </w:style>
  <w:style w:type="character" w:customStyle="1" w:styleId="berschrift6Zchn">
    <w:name w:val="Überschrift 6 Zchn"/>
    <w:link w:val="berschrift6"/>
    <w:rPr>
      <w:rFonts w:ascii="Times New Roman" w:hAnsi="Times New Roman"/>
      <w:sz w:val="22"/>
      <w:lang w:val="en-GB"/>
    </w:rPr>
  </w:style>
  <w:style w:type="character" w:customStyle="1" w:styleId="berschrift7Zchn">
    <w:name w:val="Überschrift 7 Zchn"/>
    <w:link w:val="berschrift7"/>
    <w:rPr>
      <w:rFonts w:ascii="Times New Roman" w:hAnsi="Times New Roman"/>
      <w:sz w:val="22"/>
      <w:lang w:val="en-GB"/>
    </w:rPr>
  </w:style>
  <w:style w:type="character" w:customStyle="1" w:styleId="berschrift8Zchn">
    <w:name w:val="Überschrift 8 Zchn"/>
    <w:link w:val="berschrift8"/>
    <w:rPr>
      <w:rFonts w:ascii="Times New Roman" w:hAnsi="Times New Roman"/>
      <w:b/>
      <w:caps/>
      <w:sz w:val="22"/>
      <w:lang w:val="en-GB"/>
    </w:rPr>
  </w:style>
  <w:style w:type="character" w:customStyle="1" w:styleId="berschrift9Zchn">
    <w:name w:val="Überschrift 9 Zchn"/>
    <w:link w:val="berschrift9"/>
    <w:rPr>
      <w:rFonts w:ascii="Times New Roman" w:hAnsi="Times New Roman"/>
      <w:b/>
      <w:sz w:val="22"/>
      <w:lang w:val="en-GB"/>
    </w:rPr>
  </w:style>
  <w:style w:type="paragraph" w:styleId="Listenabsatz">
    <w:name w:val="List Paragraph"/>
    <w:basedOn w:val="Standard"/>
    <w:uiPriority w:val="34"/>
    <w:qFormat/>
    <w:pPr>
      <w:ind w:left="720"/>
    </w:pPr>
  </w:style>
  <w:style w:type="character" w:customStyle="1" w:styleId="normal1">
    <w:name w:val="normal1"/>
    <w:basedOn w:val="Absatz-Standardschriftart"/>
    <w:rPr>
      <w:rFonts w:ascii="Arial" w:hAnsi="Arial" w:cs="Arial" w:hint="default"/>
      <w:color w:val="000000"/>
      <w:sz w:val="22"/>
      <w:szCs w:val="22"/>
    </w:rPr>
  </w:style>
  <w:style w:type="character" w:customStyle="1" w:styleId="customstylexy99201">
    <w:name w:val="customstylexy99201"/>
    <w:basedOn w:val="Absatz-Standardschriftart"/>
    <w:rPr>
      <w:rFonts w:ascii="Arial" w:hAnsi="Arial" w:cs="Arial" w:hint="default"/>
      <w:color w:val="000000"/>
      <w:sz w:val="22"/>
      <w:szCs w:val="22"/>
      <w:shd w:val="clear" w:color="auto" w:fill="FF00FF"/>
    </w:rPr>
  </w:style>
  <w:style w:type="character" w:customStyle="1" w:styleId="customstylexy99521">
    <w:name w:val="customstylexy99521"/>
    <w:basedOn w:val="Absatz-Standardschriftart"/>
    <w:rPr>
      <w:rFonts w:ascii="Arial" w:hAnsi="Arial" w:cs="Arial" w:hint="default"/>
      <w:i/>
      <w:iCs/>
      <w:color w:val="000000"/>
      <w:sz w:val="22"/>
      <w:szCs w:val="22"/>
    </w:rPr>
  </w:style>
  <w:style w:type="paragraph" w:styleId="StandardWeb">
    <w:name w:val="Normal (Web)"/>
    <w:basedOn w:val="Standard"/>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Absatz-Standardschriftart"/>
    <w:rPr>
      <w:rFonts w:ascii="Arial" w:hAnsi="Arial" w:cs="Arial" w:hint="default"/>
      <w:color w:val="000000"/>
      <w:sz w:val="22"/>
      <w:szCs w:val="22"/>
      <w:shd w:val="clear" w:color="auto" w:fill="00FF00"/>
    </w:rPr>
  </w:style>
  <w:style w:type="character" w:customStyle="1" w:styleId="customstylexy99241">
    <w:name w:val="customstylexy99241"/>
    <w:basedOn w:val="Absatz-Standardschriftart"/>
    <w:rPr>
      <w:rFonts w:ascii="Arial" w:hAnsi="Arial" w:cs="Arial" w:hint="default"/>
      <w:color w:val="000000"/>
      <w:sz w:val="22"/>
      <w:szCs w:val="22"/>
      <w:shd w:val="clear" w:color="auto" w:fill="00FFFF"/>
    </w:rPr>
  </w:style>
  <w:style w:type="character" w:customStyle="1" w:styleId="customstylexy99311">
    <w:name w:val="customstylexy99311"/>
    <w:basedOn w:val="Absatz-Standardschriftart"/>
    <w:rPr>
      <w:rFonts w:ascii="Arial" w:hAnsi="Arial" w:cs="Arial" w:hint="default"/>
      <w:color w:val="000000"/>
      <w:sz w:val="22"/>
      <w:szCs w:val="22"/>
      <w:shd w:val="clear" w:color="auto" w:fill="C0C0C0"/>
    </w:rPr>
  </w:style>
  <w:style w:type="character" w:customStyle="1" w:styleId="customstylexy99271">
    <w:name w:val="customstylexy99271"/>
    <w:basedOn w:val="Absatz-Standardschriftart"/>
    <w:rPr>
      <w:rFonts w:ascii="Arial" w:hAnsi="Arial" w:cs="Arial" w:hint="default"/>
      <w:color w:val="000000"/>
      <w:sz w:val="22"/>
      <w:szCs w:val="22"/>
      <w:shd w:val="clear" w:color="auto" w:fill="FFFF00"/>
    </w:rPr>
  </w:style>
  <w:style w:type="character" w:customStyle="1" w:styleId="customstylexy99491">
    <w:name w:val="customstylexy99491"/>
    <w:basedOn w:val="Absatz-Standardschriftart"/>
    <w:rPr>
      <w:rFonts w:ascii="Arial" w:hAnsi="Arial" w:cs="Arial" w:hint="default"/>
      <w:color w:val="000000"/>
      <w:sz w:val="32"/>
      <w:szCs w:val="32"/>
    </w:rPr>
  </w:style>
  <w:style w:type="character" w:customStyle="1" w:styleId="customstylexy99301">
    <w:name w:val="customstylexy99301"/>
    <w:basedOn w:val="Absatz-Standardschriftart"/>
    <w:rPr>
      <w:rFonts w:ascii="Arial" w:hAnsi="Arial" w:cs="Arial" w:hint="default"/>
      <w:color w:val="000000"/>
      <w:sz w:val="22"/>
      <w:szCs w:val="22"/>
    </w:rPr>
  </w:style>
  <w:style w:type="character" w:customStyle="1" w:styleId="customstylexy99441">
    <w:name w:val="customstylexy99441"/>
    <w:basedOn w:val="Absatz-Standardschriftart"/>
    <w:rPr>
      <w:rFonts w:ascii="Arial" w:hAnsi="Arial" w:cs="Arial" w:hint="default"/>
      <w:color w:val="000000"/>
      <w:sz w:val="22"/>
      <w:szCs w:val="22"/>
      <w:shd w:val="clear" w:color="auto" w:fill="C0C0C0"/>
    </w:rPr>
  </w:style>
  <w:style w:type="character" w:customStyle="1" w:styleId="customstylexy99331">
    <w:name w:val="customstylexy99331"/>
    <w:basedOn w:val="Absatz-Standardschriftart"/>
    <w:rPr>
      <w:rFonts w:ascii="Arial" w:hAnsi="Arial" w:cs="Arial" w:hint="default"/>
      <w:color w:val="000000"/>
      <w:sz w:val="16"/>
      <w:szCs w:val="16"/>
      <w:shd w:val="clear" w:color="auto" w:fill="FFFF00"/>
    </w:rPr>
  </w:style>
  <w:style w:type="character" w:customStyle="1" w:styleId="customstylexy99481">
    <w:name w:val="customstylexy99481"/>
    <w:basedOn w:val="Absatz-Standardschriftart"/>
    <w:rPr>
      <w:rFonts w:ascii="Arial" w:hAnsi="Arial" w:cs="Arial" w:hint="default"/>
      <w:b/>
      <w:bCs/>
      <w:color w:val="000000"/>
      <w:sz w:val="22"/>
      <w:szCs w:val="22"/>
      <w:shd w:val="clear" w:color="auto" w:fill="00FFFF"/>
    </w:rPr>
  </w:style>
  <w:style w:type="character" w:customStyle="1" w:styleId="customstylexy99371">
    <w:name w:val="customstylexy99371"/>
    <w:basedOn w:val="Absatz-Standardschriftart"/>
    <w:rPr>
      <w:rFonts w:ascii="Arial" w:hAnsi="Arial" w:cs="Arial" w:hint="default"/>
      <w:b/>
      <w:bCs/>
      <w:color w:val="000000"/>
      <w:sz w:val="22"/>
      <w:szCs w:val="22"/>
    </w:rPr>
  </w:style>
  <w:style w:type="character" w:customStyle="1" w:styleId="cn7b42f361">
    <w:name w:val="cn7b42f361"/>
    <w:basedOn w:val="Absatz-Standardschriftart"/>
    <w:rPr>
      <w:rFonts w:ascii="Arial" w:hAnsi="Arial" w:cs="Arial" w:hint="default"/>
      <w:b/>
      <w:bCs/>
      <w:color w:val="000000"/>
      <w:sz w:val="22"/>
      <w:szCs w:val="22"/>
    </w:rPr>
  </w:style>
  <w:style w:type="character" w:customStyle="1" w:styleId="cn7b42f351">
    <w:name w:val="cn7b42f351"/>
    <w:basedOn w:val="Absatz-Standardschriftart"/>
    <w:rPr>
      <w:rFonts w:ascii="Arial" w:hAnsi="Arial" w:cs="Arial" w:hint="default"/>
      <w:b/>
      <w:bCs/>
      <w:color w:val="000000"/>
      <w:sz w:val="22"/>
      <w:szCs w:val="22"/>
    </w:rPr>
  </w:style>
  <w:style w:type="paragraph" w:customStyle="1" w:styleId="cn7b42f45">
    <w:name w:val="cn7b42f45"/>
    <w:basedOn w:val="Standard"/>
    <w:uiPriority w:val="99"/>
    <w:pPr>
      <w:widowControl/>
      <w:shd w:val="clear" w:color="auto" w:fill="00FFFF"/>
      <w:overflowPunct/>
      <w:autoSpaceDE/>
      <w:autoSpaceDN/>
      <w:adjustRightInd/>
      <w:ind w:left="30"/>
      <w:jc w:val="left"/>
      <w:textAlignment w:val="auto"/>
    </w:pPr>
    <w:rPr>
      <w:rFonts w:ascii="Arial" w:eastAsiaTheme="minorEastAsia" w:hAnsi="Arial" w:cs="Arial"/>
      <w:b/>
      <w:bCs/>
      <w:color w:val="000000"/>
      <w:szCs w:val="22"/>
      <w:lang w:val="de-AT" w:eastAsia="de-AT"/>
    </w:rPr>
  </w:style>
  <w:style w:type="character" w:customStyle="1" w:styleId="cn7b42f371">
    <w:name w:val="cn7b42f371"/>
    <w:basedOn w:val="Absatz-Standardschriftart"/>
    <w:rPr>
      <w:rFonts w:ascii="Arial" w:hAnsi="Arial" w:cs="Arial" w:hint="default"/>
      <w:color w:val="000000"/>
      <w:sz w:val="22"/>
      <w:szCs w:val="22"/>
      <w:shd w:val="clear" w:color="auto" w:fill="C0C0C0"/>
    </w:rPr>
  </w:style>
  <w:style w:type="character" w:customStyle="1" w:styleId="cn7b42f401">
    <w:name w:val="cn7b42f401"/>
    <w:basedOn w:val="Absatz-Standardschriftart"/>
    <w:rPr>
      <w:rFonts w:ascii="Arial" w:hAnsi="Arial" w:cs="Arial" w:hint="default"/>
      <w:color w:val="000000"/>
      <w:sz w:val="16"/>
      <w:szCs w:val="16"/>
    </w:rPr>
  </w:style>
  <w:style w:type="character" w:customStyle="1" w:styleId="cn7b42f411">
    <w:name w:val="cn7b42f411"/>
    <w:basedOn w:val="Absatz-Standardschriftart"/>
    <w:rPr>
      <w:rFonts w:ascii="Arial" w:hAnsi="Arial" w:cs="Arial" w:hint="default"/>
      <w:color w:val="000000"/>
      <w:sz w:val="16"/>
      <w:szCs w:val="16"/>
      <w:shd w:val="clear" w:color="auto" w:fill="FFFF00"/>
    </w:rPr>
  </w:style>
  <w:style w:type="character" w:customStyle="1" w:styleId="cn7b42f421">
    <w:name w:val="cn7b42f421"/>
    <w:basedOn w:val="Absatz-Standardschriftart"/>
    <w:rPr>
      <w:rFonts w:ascii="Arial" w:hAnsi="Arial" w:cs="Arial" w:hint="default"/>
      <w:color w:val="000000"/>
      <w:sz w:val="22"/>
      <w:szCs w:val="22"/>
      <w:shd w:val="clear" w:color="auto" w:fill="00FFFF"/>
    </w:rPr>
  </w:style>
  <w:style w:type="character" w:customStyle="1" w:styleId="cn7b42f451">
    <w:name w:val="cn7b42f451"/>
    <w:basedOn w:val="Absatz-Standardschriftart"/>
    <w:rPr>
      <w:rFonts w:ascii="Arial" w:hAnsi="Arial" w:cs="Arial" w:hint="default"/>
      <w:b/>
      <w:bCs/>
      <w:color w:val="000000"/>
      <w:sz w:val="22"/>
      <w:szCs w:val="22"/>
      <w:shd w:val="clear" w:color="auto" w:fill="00FFFF"/>
    </w:rPr>
  </w:style>
  <w:style w:type="character" w:customStyle="1" w:styleId="cn7b42f441">
    <w:name w:val="cn7b42f441"/>
    <w:basedOn w:val="Absatz-Standardschriftart"/>
    <w:rPr>
      <w:rFonts w:ascii="Arial" w:hAnsi="Arial" w:cs="Arial" w:hint="default"/>
      <w:color w:val="000000"/>
      <w:sz w:val="22"/>
      <w:szCs w:val="22"/>
      <w:u w:val="single"/>
      <w:shd w:val="clear" w:color="auto" w:fill="00FFFF"/>
    </w:rPr>
  </w:style>
  <w:style w:type="character" w:customStyle="1" w:styleId="cn7b42f471">
    <w:name w:val="cn7b42f471"/>
    <w:basedOn w:val="Absatz-Standardschriftart"/>
    <w:rPr>
      <w:rFonts w:ascii="Arial" w:hAnsi="Arial" w:cs="Arial" w:hint="default"/>
      <w:b/>
      <w:bCs/>
      <w:color w:val="000000"/>
      <w:sz w:val="16"/>
      <w:szCs w:val="16"/>
      <w:shd w:val="clear" w:color="auto" w:fill="FFFF00"/>
    </w:rPr>
  </w:style>
  <w:style w:type="character" w:customStyle="1" w:styleId="cne4136581">
    <w:name w:val="cne413658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customStyle="1" w:styleId="cne4136571">
    <w:name w:val="cne4136571"/>
    <w:basedOn w:val="Absatz-Standardschriftart"/>
    <w:rPr>
      <w:rFonts w:ascii="Arial" w:hAnsi="Arial" w:cs="Arial" w:hint="default"/>
      <w:b/>
      <w:bCs/>
      <w:color w:val="000000"/>
      <w:sz w:val="22"/>
      <w:szCs w:val="22"/>
    </w:rPr>
  </w:style>
  <w:style w:type="character" w:customStyle="1" w:styleId="cne4136591">
    <w:name w:val="cne4136591"/>
    <w:basedOn w:val="Absatz-Standardschriftart"/>
    <w:rPr>
      <w:rFonts w:ascii="Arial" w:hAnsi="Arial" w:cs="Arial" w:hint="default"/>
      <w:color w:val="000000"/>
      <w:sz w:val="22"/>
      <w:szCs w:val="22"/>
      <w:shd w:val="clear" w:color="auto" w:fill="C0C0C0"/>
    </w:rPr>
  </w:style>
  <w:style w:type="character" w:customStyle="1" w:styleId="cne4136651">
    <w:name w:val="cne4136651"/>
    <w:basedOn w:val="Absatz-Standardschriftart"/>
    <w:rPr>
      <w:rFonts w:ascii="Arial" w:hAnsi="Arial" w:cs="Arial" w:hint="default"/>
      <w:color w:val="000000"/>
      <w:sz w:val="16"/>
      <w:szCs w:val="16"/>
      <w:shd w:val="clear" w:color="auto" w:fill="FFFF00"/>
    </w:rPr>
  </w:style>
  <w:style w:type="character" w:customStyle="1" w:styleId="cne4136661">
    <w:name w:val="cne4136661"/>
    <w:basedOn w:val="Absatz-Standardschriftart"/>
    <w:rPr>
      <w:rFonts w:ascii="Arial" w:hAnsi="Arial" w:cs="Arial" w:hint="default"/>
      <w:b/>
      <w:bCs/>
      <w:color w:val="000000"/>
      <w:sz w:val="16"/>
      <w:szCs w:val="16"/>
      <w:shd w:val="clear" w:color="auto" w:fill="FFFF00"/>
    </w:rPr>
  </w:style>
  <w:style w:type="character" w:customStyle="1" w:styleId="cne4136601">
    <w:name w:val="cne4136601"/>
    <w:basedOn w:val="Absatz-Standardschriftart"/>
    <w:rPr>
      <w:rFonts w:ascii="Arial" w:hAnsi="Arial" w:cs="Arial" w:hint="default"/>
      <w:color w:val="000000"/>
      <w:sz w:val="22"/>
      <w:szCs w:val="22"/>
      <w:shd w:val="clear" w:color="auto" w:fill="00FFFF"/>
    </w:rPr>
  </w:style>
  <w:style w:type="character" w:customStyle="1" w:styleId="cne4136671">
    <w:name w:val="cne4136671"/>
    <w:basedOn w:val="Absatz-Standardschriftart"/>
    <w:rPr>
      <w:rFonts w:ascii="Arial" w:hAnsi="Arial" w:cs="Arial" w:hint="default"/>
      <w:b/>
      <w:bCs/>
      <w:color w:val="000000"/>
      <w:sz w:val="22"/>
      <w:szCs w:val="22"/>
      <w:shd w:val="clear" w:color="auto" w:fill="00FFFF"/>
    </w:rPr>
  </w:style>
  <w:style w:type="character" w:customStyle="1" w:styleId="cne4136611">
    <w:name w:val="cne4136611"/>
    <w:basedOn w:val="Absatz-Standardschriftart"/>
    <w:rPr>
      <w:rFonts w:ascii="Arial" w:hAnsi="Arial" w:cs="Arial" w:hint="default"/>
      <w:b/>
      <w:bCs/>
      <w:color w:val="000000"/>
      <w:sz w:val="22"/>
      <w:szCs w:val="22"/>
      <w:shd w:val="clear" w:color="auto" w:fill="00FF00"/>
    </w:rPr>
  </w:style>
  <w:style w:type="character" w:customStyle="1" w:styleId="cne4136561">
    <w:name w:val="cne4136561"/>
    <w:basedOn w:val="Absatz-Standardschriftart"/>
    <w:rPr>
      <w:rFonts w:ascii="Arial" w:hAnsi="Arial" w:cs="Arial" w:hint="default"/>
      <w:color w:val="000000"/>
      <w:sz w:val="22"/>
      <w:szCs w:val="22"/>
      <w:shd w:val="clear" w:color="auto" w:fill="00FF00"/>
    </w:rPr>
  </w:style>
  <w:style w:type="character" w:customStyle="1" w:styleId="cne4136641">
    <w:name w:val="cne4136641"/>
    <w:basedOn w:val="Absatz-Standardschriftart"/>
    <w:rPr>
      <w:rFonts w:ascii="Arial" w:hAnsi="Arial" w:cs="Arial" w:hint="default"/>
      <w:color w:val="000000"/>
      <w:sz w:val="16"/>
      <w:szCs w:val="16"/>
    </w:rPr>
  </w:style>
  <w:style w:type="character" w:customStyle="1" w:styleId="cncfb57341">
    <w:name w:val="cncfb57341"/>
    <w:basedOn w:val="Absatz-Standardschriftart"/>
    <w:rPr>
      <w:rFonts w:ascii="Arial" w:hAnsi="Arial" w:cs="Arial" w:hint="default"/>
      <w:b/>
      <w:bCs/>
      <w:color w:val="000000"/>
      <w:sz w:val="22"/>
      <w:szCs w:val="22"/>
    </w:rPr>
  </w:style>
  <w:style w:type="character" w:customStyle="1" w:styleId="cncfb57351">
    <w:name w:val="cncfb57351"/>
    <w:basedOn w:val="Absatz-Standardschriftart"/>
    <w:rPr>
      <w:rFonts w:ascii="Arial" w:hAnsi="Arial" w:cs="Arial" w:hint="default"/>
      <w:color w:val="000000"/>
      <w:sz w:val="22"/>
      <w:szCs w:val="22"/>
      <w:shd w:val="clear" w:color="auto" w:fill="FFFFFF"/>
    </w:rPr>
  </w:style>
  <w:style w:type="character" w:customStyle="1" w:styleId="cncfb57241">
    <w:name w:val="cncfb57241"/>
    <w:basedOn w:val="Absatz-Standardschriftart"/>
    <w:rPr>
      <w:rFonts w:ascii="Arial" w:hAnsi="Arial" w:cs="Arial" w:hint="default"/>
      <w:color w:val="000000"/>
      <w:sz w:val="22"/>
      <w:szCs w:val="22"/>
      <w:u w:val="single"/>
      <w:shd w:val="clear" w:color="auto" w:fill="00FFFF"/>
    </w:rPr>
  </w:style>
  <w:style w:type="character" w:customStyle="1" w:styleId="cncfb57291">
    <w:name w:val="cncfb57291"/>
    <w:basedOn w:val="Absatz-Standardschriftart"/>
    <w:rPr>
      <w:rFonts w:ascii="Arial" w:hAnsi="Arial" w:cs="Arial" w:hint="default"/>
      <w:color w:val="000000"/>
      <w:sz w:val="16"/>
      <w:szCs w:val="16"/>
    </w:rPr>
  </w:style>
  <w:style w:type="character" w:customStyle="1" w:styleId="cncfb57301">
    <w:name w:val="cncfb57301"/>
    <w:basedOn w:val="Absatz-Standardschriftart"/>
    <w:rPr>
      <w:rFonts w:ascii="Arial" w:hAnsi="Arial" w:cs="Arial" w:hint="default"/>
      <w:color w:val="000000"/>
      <w:sz w:val="16"/>
      <w:szCs w:val="16"/>
      <w:shd w:val="clear" w:color="auto" w:fill="FFFF00"/>
    </w:rPr>
  </w:style>
  <w:style w:type="character" w:customStyle="1" w:styleId="cncfb57311">
    <w:name w:val="cncfb57311"/>
    <w:basedOn w:val="Absatz-Standardschriftart"/>
    <w:rPr>
      <w:rFonts w:ascii="Arial" w:hAnsi="Arial" w:cs="Arial" w:hint="default"/>
      <w:b/>
      <w:bCs/>
      <w:color w:val="000000"/>
      <w:sz w:val="16"/>
      <w:szCs w:val="16"/>
      <w:shd w:val="clear" w:color="auto" w:fill="FFFF00"/>
    </w:rPr>
  </w:style>
  <w:style w:type="character" w:customStyle="1" w:styleId="cncfb57251">
    <w:name w:val="cncfb57251"/>
    <w:basedOn w:val="Absatz-Standardschriftart"/>
    <w:rPr>
      <w:rFonts w:ascii="Arial" w:hAnsi="Arial" w:cs="Arial" w:hint="default"/>
      <w:b/>
      <w:bCs/>
      <w:color w:val="000000"/>
      <w:sz w:val="22"/>
      <w:szCs w:val="22"/>
    </w:rPr>
  </w:style>
  <w:style w:type="character" w:customStyle="1" w:styleId="cncfb57261">
    <w:name w:val="cncfb57261"/>
    <w:basedOn w:val="Absatz-Standardschriftart"/>
    <w:rPr>
      <w:rFonts w:ascii="Arial" w:hAnsi="Arial" w:cs="Arial" w:hint="default"/>
      <w:color w:val="000000"/>
      <w:sz w:val="22"/>
      <w:szCs w:val="22"/>
      <w:shd w:val="clear" w:color="auto" w:fill="00FFFF"/>
    </w:rPr>
  </w:style>
  <w:style w:type="character" w:customStyle="1" w:styleId="cncfb57361">
    <w:name w:val="cncfb57361"/>
    <w:basedOn w:val="Absatz-Standardschriftart"/>
    <w:rPr>
      <w:rFonts w:ascii="Arial" w:hAnsi="Arial" w:cs="Arial" w:hint="default"/>
      <w:b/>
      <w:bCs/>
      <w:color w:val="000000"/>
      <w:sz w:val="22"/>
      <w:szCs w:val="22"/>
      <w:shd w:val="clear" w:color="auto" w:fill="FFFFFF"/>
    </w:rPr>
  </w:style>
  <w:style w:type="character" w:customStyle="1" w:styleId="cncfb57331">
    <w:name w:val="cncfb57331"/>
    <w:basedOn w:val="Absatz-Standardschriftart"/>
    <w:rPr>
      <w:rFonts w:ascii="Arial" w:hAnsi="Arial" w:cs="Arial" w:hint="default"/>
      <w:color w:val="000000"/>
      <w:sz w:val="22"/>
      <w:szCs w:val="22"/>
      <w:shd w:val="clear" w:color="auto" w:fill="C0C0C0"/>
    </w:rPr>
  </w:style>
  <w:style w:type="character" w:customStyle="1" w:styleId="cn41b74341">
    <w:name w:val="cn41b74341"/>
    <w:basedOn w:val="Absatz-Standardschriftart"/>
    <w:rPr>
      <w:rFonts w:ascii="Arial" w:hAnsi="Arial" w:cs="Arial" w:hint="default"/>
      <w:b/>
      <w:bCs/>
      <w:color w:val="000000"/>
      <w:sz w:val="22"/>
      <w:szCs w:val="22"/>
    </w:rPr>
  </w:style>
  <w:style w:type="character" w:customStyle="1" w:styleId="cn41b74351">
    <w:name w:val="cn41b74351"/>
    <w:basedOn w:val="Absatz-Standardschriftart"/>
    <w:rPr>
      <w:rFonts w:ascii="Arial" w:hAnsi="Arial" w:cs="Arial" w:hint="default"/>
      <w:color w:val="000000"/>
      <w:sz w:val="22"/>
      <w:szCs w:val="22"/>
      <w:shd w:val="clear" w:color="auto" w:fill="00FF00"/>
    </w:rPr>
  </w:style>
  <w:style w:type="character" w:customStyle="1" w:styleId="cn41b74361">
    <w:name w:val="cn41b74361"/>
    <w:basedOn w:val="Absatz-Standardschriftart"/>
    <w:rPr>
      <w:rFonts w:ascii="Arial" w:hAnsi="Arial" w:cs="Arial" w:hint="default"/>
      <w:b/>
      <w:bCs/>
      <w:color w:val="000000"/>
      <w:sz w:val="22"/>
      <w:szCs w:val="22"/>
      <w:shd w:val="clear" w:color="auto" w:fill="00FF00"/>
    </w:rPr>
  </w:style>
  <w:style w:type="character" w:customStyle="1" w:styleId="cn41b74331">
    <w:name w:val="cn41b74331"/>
    <w:basedOn w:val="Absatz-Standardschriftart"/>
    <w:rPr>
      <w:rFonts w:ascii="Arial" w:hAnsi="Arial" w:cs="Arial" w:hint="default"/>
      <w:b/>
      <w:bCs/>
      <w:color w:val="000000"/>
      <w:sz w:val="22"/>
      <w:szCs w:val="22"/>
    </w:rPr>
  </w:style>
  <w:style w:type="character" w:customStyle="1" w:styleId="cn41b74371">
    <w:name w:val="cn41b74371"/>
    <w:basedOn w:val="Absatz-Standardschriftart"/>
    <w:rPr>
      <w:rFonts w:ascii="Arial" w:hAnsi="Arial" w:cs="Arial" w:hint="default"/>
      <w:color w:val="000000"/>
      <w:sz w:val="22"/>
      <w:szCs w:val="22"/>
      <w:shd w:val="clear" w:color="auto" w:fill="00FFFF"/>
    </w:rPr>
  </w:style>
  <w:style w:type="character" w:customStyle="1" w:styleId="cn41b74381">
    <w:name w:val="cn41b74381"/>
    <w:basedOn w:val="Absatz-Standardschriftart"/>
    <w:rPr>
      <w:rFonts w:ascii="Arial" w:hAnsi="Arial" w:cs="Arial" w:hint="default"/>
      <w:b/>
      <w:bCs/>
      <w:color w:val="000000"/>
      <w:sz w:val="22"/>
      <w:szCs w:val="22"/>
      <w:shd w:val="clear" w:color="auto" w:fill="00FFFF"/>
    </w:rPr>
  </w:style>
  <w:style w:type="character" w:customStyle="1" w:styleId="cn508f4281">
    <w:name w:val="cn508f4281"/>
    <w:basedOn w:val="Absatz-Standardschriftart"/>
    <w:rPr>
      <w:rFonts w:ascii="Arial" w:hAnsi="Arial" w:cs="Arial" w:hint="default"/>
      <w:b/>
      <w:bCs/>
      <w:color w:val="000000"/>
      <w:sz w:val="22"/>
      <w:szCs w:val="22"/>
    </w:rPr>
  </w:style>
  <w:style w:type="character" w:customStyle="1" w:styleId="cn508f4271">
    <w:name w:val="cn508f4271"/>
    <w:basedOn w:val="Absatz-Standardschriftart"/>
    <w:rPr>
      <w:rFonts w:ascii="Arial" w:hAnsi="Arial" w:cs="Arial" w:hint="default"/>
      <w:b/>
      <w:bCs/>
      <w:color w:val="000000"/>
      <w:sz w:val="22"/>
      <w:szCs w:val="22"/>
    </w:rPr>
  </w:style>
  <w:style w:type="character" w:customStyle="1" w:styleId="cn508f4261">
    <w:name w:val="cn508f4261"/>
    <w:basedOn w:val="Absatz-Standardschriftart"/>
    <w:rPr>
      <w:rFonts w:ascii="Arial" w:hAnsi="Arial" w:cs="Arial" w:hint="default"/>
      <w:color w:val="000000"/>
      <w:sz w:val="22"/>
      <w:szCs w:val="22"/>
      <w:shd w:val="clear" w:color="auto" w:fill="00FFFF"/>
    </w:rPr>
  </w:style>
  <w:style w:type="character" w:customStyle="1" w:styleId="cn508f4291">
    <w:name w:val="cn508f4291"/>
    <w:basedOn w:val="Absatz-Standardschriftart"/>
    <w:rPr>
      <w:rFonts w:ascii="Arial" w:hAnsi="Arial" w:cs="Arial" w:hint="default"/>
      <w:b/>
      <w:bCs/>
      <w:color w:val="000000"/>
      <w:sz w:val="22"/>
      <w:szCs w:val="22"/>
      <w:shd w:val="clear" w:color="auto" w:fill="00FFFF"/>
    </w:rPr>
  </w:style>
  <w:style w:type="character" w:customStyle="1" w:styleId="cn508f4251">
    <w:name w:val="cn508f4251"/>
    <w:basedOn w:val="Absatz-Standardschriftart"/>
    <w:rPr>
      <w:rFonts w:ascii="Arial" w:hAnsi="Arial" w:cs="Arial" w:hint="default"/>
      <w:color w:val="000000"/>
      <w:sz w:val="22"/>
      <w:szCs w:val="22"/>
      <w:shd w:val="clear" w:color="auto" w:fill="C0C0C0"/>
    </w:rPr>
  </w:style>
  <w:style w:type="paragraph" w:customStyle="1" w:styleId="cne413657">
    <w:name w:val="cne413657"/>
    <w:basedOn w:val="Standard"/>
    <w:uiPriority w:val="99"/>
    <w:pPr>
      <w:widowControl/>
      <w:overflowPunct/>
      <w:autoSpaceDE/>
      <w:autoSpaceDN/>
      <w:adjustRightInd/>
      <w:ind w:left="30"/>
      <w:jc w:val="left"/>
      <w:textAlignment w:val="auto"/>
    </w:pPr>
    <w:rPr>
      <w:rFonts w:ascii="Arial" w:eastAsiaTheme="minorEastAsia" w:hAnsi="Arial" w:cs="Arial"/>
      <w:b/>
      <w:bCs/>
      <w:color w:val="000000"/>
      <w:szCs w:val="22"/>
      <w:lang w:val="de-AT" w:eastAsia="de-AT"/>
    </w:rPr>
  </w:style>
  <w:style w:type="character" w:customStyle="1" w:styleId="cn49805331">
    <w:name w:val="cn49805331"/>
    <w:basedOn w:val="Absatz-Standardschriftart"/>
    <w:rPr>
      <w:rFonts w:ascii="Arial" w:hAnsi="Arial" w:cs="Arial" w:hint="default"/>
      <w:b/>
      <w:bCs/>
      <w:color w:val="000000"/>
      <w:sz w:val="22"/>
      <w:szCs w:val="22"/>
    </w:rPr>
  </w:style>
  <w:style w:type="character" w:customStyle="1" w:styleId="cn49805321">
    <w:name w:val="cn49805321"/>
    <w:basedOn w:val="Absatz-Standardschriftart"/>
    <w:rPr>
      <w:rFonts w:ascii="Arial" w:hAnsi="Arial" w:cs="Arial" w:hint="default"/>
      <w:b/>
      <w:bCs/>
      <w:color w:val="000000"/>
      <w:sz w:val="22"/>
      <w:szCs w:val="22"/>
    </w:rPr>
  </w:style>
  <w:style w:type="character" w:customStyle="1" w:styleId="cn49805351">
    <w:name w:val="cn49805351"/>
    <w:basedOn w:val="Absatz-Standardschriftart"/>
    <w:rPr>
      <w:rFonts w:ascii="Arial" w:hAnsi="Arial" w:cs="Arial" w:hint="default"/>
      <w:color w:val="000000"/>
      <w:sz w:val="22"/>
      <w:szCs w:val="22"/>
      <w:shd w:val="clear" w:color="auto" w:fill="00FFFF"/>
    </w:rPr>
  </w:style>
  <w:style w:type="character" w:customStyle="1" w:styleId="cn49805361">
    <w:name w:val="cn49805361"/>
    <w:basedOn w:val="Absatz-Standardschriftart"/>
    <w:rPr>
      <w:rFonts w:ascii="Arial" w:hAnsi="Arial" w:cs="Arial" w:hint="default"/>
      <w:b/>
      <w:bCs/>
      <w:color w:val="000000"/>
      <w:sz w:val="22"/>
      <w:szCs w:val="22"/>
      <w:shd w:val="clear" w:color="auto" w:fill="00FFFF"/>
    </w:rPr>
  </w:style>
  <w:style w:type="character" w:customStyle="1" w:styleId="cn49805341">
    <w:name w:val="cn49805341"/>
    <w:basedOn w:val="Absatz-Standardschriftart"/>
    <w:rPr>
      <w:rFonts w:ascii="Arial" w:hAnsi="Arial" w:cs="Arial" w:hint="default"/>
      <w:color w:val="000000"/>
      <w:sz w:val="22"/>
      <w:szCs w:val="22"/>
      <w:shd w:val="clear" w:color="auto" w:fill="00FF00"/>
    </w:rPr>
  </w:style>
  <w:style w:type="character" w:customStyle="1" w:styleId="cn49805371">
    <w:name w:val="cn49805371"/>
    <w:basedOn w:val="Absatz-Standardschriftart"/>
    <w:rPr>
      <w:rFonts w:ascii="Arial" w:hAnsi="Arial" w:cs="Arial" w:hint="default"/>
      <w:b/>
      <w:bCs/>
      <w:color w:val="000000"/>
      <w:sz w:val="22"/>
      <w:szCs w:val="22"/>
      <w:shd w:val="clear" w:color="auto" w:fill="00FF00"/>
    </w:rPr>
  </w:style>
  <w:style w:type="character" w:customStyle="1" w:styleId="cn49805391">
    <w:name w:val="cn49805391"/>
    <w:basedOn w:val="Absatz-Standardschriftart"/>
    <w:rPr>
      <w:rFonts w:ascii="Arial" w:hAnsi="Arial" w:cs="Arial" w:hint="default"/>
      <w:color w:val="000000"/>
      <w:sz w:val="18"/>
      <w:szCs w:val="18"/>
    </w:rPr>
  </w:style>
  <w:style w:type="character" w:customStyle="1" w:styleId="cn49805401">
    <w:name w:val="cn49805401"/>
    <w:basedOn w:val="Absatz-Standardschriftart"/>
    <w:rPr>
      <w:rFonts w:ascii="Arial" w:hAnsi="Arial" w:cs="Arial" w:hint="default"/>
      <w:color w:val="000000"/>
      <w:sz w:val="18"/>
      <w:szCs w:val="18"/>
      <w:shd w:val="clear" w:color="auto" w:fill="FFFF00"/>
    </w:rPr>
  </w:style>
  <w:style w:type="character" w:customStyle="1" w:styleId="cn944b0381">
    <w:name w:val="cn944b0381"/>
    <w:basedOn w:val="Absatz-Standardschriftart"/>
    <w:rPr>
      <w:rFonts w:ascii="Arial" w:hAnsi="Arial" w:cs="Arial" w:hint="default"/>
      <w:b/>
      <w:bCs/>
      <w:color w:val="000000"/>
      <w:sz w:val="22"/>
      <w:szCs w:val="22"/>
    </w:rPr>
  </w:style>
  <w:style w:type="character" w:customStyle="1" w:styleId="cn944b0371">
    <w:name w:val="cn944b0371"/>
    <w:basedOn w:val="Absatz-Standardschriftart"/>
    <w:rPr>
      <w:rFonts w:ascii="Arial" w:hAnsi="Arial" w:cs="Arial" w:hint="default"/>
      <w:b/>
      <w:bCs/>
      <w:color w:val="000000"/>
      <w:sz w:val="22"/>
      <w:szCs w:val="22"/>
    </w:rPr>
  </w:style>
  <w:style w:type="character" w:customStyle="1" w:styleId="cn944b0401">
    <w:name w:val="cn944b0401"/>
    <w:basedOn w:val="Absatz-Standardschriftart"/>
    <w:rPr>
      <w:rFonts w:ascii="Arial" w:hAnsi="Arial" w:cs="Arial" w:hint="default"/>
      <w:color w:val="000000"/>
      <w:sz w:val="22"/>
      <w:szCs w:val="22"/>
      <w:u w:val="single"/>
      <w:shd w:val="clear" w:color="auto" w:fill="00FFFF"/>
    </w:rPr>
  </w:style>
  <w:style w:type="character" w:customStyle="1" w:styleId="cn944b0421">
    <w:name w:val="cn944b0421"/>
    <w:basedOn w:val="Absatz-Standardschriftart"/>
    <w:rPr>
      <w:rFonts w:ascii="Arial" w:hAnsi="Arial" w:cs="Arial" w:hint="default"/>
      <w:color w:val="000000"/>
      <w:sz w:val="16"/>
      <w:szCs w:val="16"/>
    </w:rPr>
  </w:style>
  <w:style w:type="character" w:customStyle="1" w:styleId="cn944b0431">
    <w:name w:val="cn944b0431"/>
    <w:basedOn w:val="Absatz-Standardschriftart"/>
    <w:rPr>
      <w:rFonts w:ascii="Arial" w:hAnsi="Arial" w:cs="Arial" w:hint="default"/>
      <w:color w:val="000000"/>
      <w:sz w:val="16"/>
      <w:szCs w:val="16"/>
      <w:shd w:val="clear" w:color="auto" w:fill="FFFF00"/>
    </w:rPr>
  </w:style>
  <w:style w:type="character" w:customStyle="1" w:styleId="cn944b0441">
    <w:name w:val="cn944b0441"/>
    <w:basedOn w:val="Absatz-Standardschriftart"/>
    <w:rPr>
      <w:rFonts w:ascii="Arial" w:hAnsi="Arial" w:cs="Arial" w:hint="default"/>
      <w:color w:val="000000"/>
      <w:sz w:val="22"/>
      <w:szCs w:val="22"/>
      <w:shd w:val="clear" w:color="auto" w:fill="00FFFF"/>
    </w:rPr>
  </w:style>
  <w:style w:type="character" w:customStyle="1" w:styleId="cn74912291">
    <w:name w:val="cn74912291"/>
    <w:basedOn w:val="Absatz-Standardschriftart"/>
    <w:rPr>
      <w:rFonts w:ascii="Arial" w:hAnsi="Arial" w:cs="Arial" w:hint="default"/>
      <w:b/>
      <w:bCs/>
      <w:color w:val="000000"/>
      <w:sz w:val="22"/>
      <w:szCs w:val="22"/>
    </w:rPr>
  </w:style>
  <w:style w:type="character" w:customStyle="1" w:styleId="cn74912281">
    <w:name w:val="cn74912281"/>
    <w:basedOn w:val="Absatz-Standardschriftart"/>
    <w:rPr>
      <w:rFonts w:ascii="Arial" w:hAnsi="Arial" w:cs="Arial" w:hint="default"/>
      <w:b/>
      <w:bCs/>
      <w:color w:val="000000"/>
      <w:sz w:val="22"/>
      <w:szCs w:val="22"/>
    </w:rPr>
  </w:style>
  <w:style w:type="character" w:customStyle="1" w:styleId="cn74912301">
    <w:name w:val="cn74912301"/>
    <w:basedOn w:val="Absatz-Standardschriftart"/>
    <w:rPr>
      <w:rFonts w:ascii="Arial" w:hAnsi="Arial" w:cs="Arial" w:hint="default"/>
      <w:color w:val="000000"/>
      <w:sz w:val="22"/>
      <w:szCs w:val="22"/>
      <w:shd w:val="clear" w:color="auto" w:fill="00FFFF"/>
    </w:rPr>
  </w:style>
  <w:style w:type="character" w:customStyle="1" w:styleId="cn74912311">
    <w:name w:val="cn74912311"/>
    <w:basedOn w:val="Absatz-Standardschriftart"/>
    <w:rPr>
      <w:rFonts w:ascii="Arial" w:hAnsi="Arial" w:cs="Arial" w:hint="default"/>
      <w:b/>
      <w:bCs/>
      <w:color w:val="000000"/>
      <w:sz w:val="22"/>
      <w:szCs w:val="22"/>
      <w:shd w:val="clear" w:color="auto" w:fill="00FFFF"/>
    </w:rPr>
  </w:style>
  <w:style w:type="character" w:customStyle="1" w:styleId="cn63181381">
    <w:name w:val="cn63181381"/>
    <w:basedOn w:val="Absatz-Standardschriftart"/>
    <w:rPr>
      <w:rFonts w:ascii="Arial" w:hAnsi="Arial" w:cs="Arial" w:hint="default"/>
      <w:b/>
      <w:bCs/>
      <w:color w:val="000000"/>
      <w:sz w:val="22"/>
      <w:szCs w:val="22"/>
    </w:rPr>
  </w:style>
  <w:style w:type="character" w:customStyle="1" w:styleId="cn63181371">
    <w:name w:val="cn63181371"/>
    <w:basedOn w:val="Absatz-Standardschriftart"/>
    <w:rPr>
      <w:rFonts w:ascii="Arial" w:hAnsi="Arial" w:cs="Arial" w:hint="default"/>
      <w:b/>
      <w:bCs/>
      <w:color w:val="000000"/>
      <w:sz w:val="22"/>
      <w:szCs w:val="22"/>
    </w:rPr>
  </w:style>
  <w:style w:type="character" w:customStyle="1" w:styleId="cn63181391">
    <w:name w:val="cn63181391"/>
    <w:basedOn w:val="Absatz-Standardschriftart"/>
    <w:rPr>
      <w:rFonts w:ascii="Arial" w:hAnsi="Arial" w:cs="Arial" w:hint="default"/>
      <w:color w:val="000000"/>
      <w:sz w:val="22"/>
      <w:szCs w:val="22"/>
      <w:shd w:val="clear" w:color="auto" w:fill="00FFFF"/>
    </w:rPr>
  </w:style>
  <w:style w:type="character" w:customStyle="1" w:styleId="cn63181401">
    <w:name w:val="cn63181401"/>
    <w:basedOn w:val="Absatz-Standardschriftart"/>
    <w:rPr>
      <w:rFonts w:ascii="Arial" w:hAnsi="Arial" w:cs="Arial" w:hint="default"/>
      <w:b/>
      <w:bCs/>
      <w:color w:val="000000"/>
      <w:sz w:val="22"/>
      <w:szCs w:val="22"/>
      <w:shd w:val="clear" w:color="auto" w:fill="00FFFF"/>
    </w:rPr>
  </w:style>
  <w:style w:type="character" w:customStyle="1" w:styleId="cn63181411">
    <w:name w:val="cn63181411"/>
    <w:basedOn w:val="Absatz-Standardschriftart"/>
    <w:rPr>
      <w:rFonts w:ascii="Arial" w:hAnsi="Arial" w:cs="Arial" w:hint="default"/>
      <w:color w:val="000000"/>
      <w:sz w:val="22"/>
      <w:szCs w:val="22"/>
      <w:shd w:val="clear" w:color="auto" w:fill="C0C0C0"/>
    </w:rPr>
  </w:style>
  <w:style w:type="character" w:customStyle="1" w:styleId="cn63181421">
    <w:name w:val="cn63181421"/>
    <w:basedOn w:val="Absatz-Standardschriftart"/>
    <w:rPr>
      <w:rFonts w:ascii="Arial" w:hAnsi="Arial" w:cs="Arial" w:hint="default"/>
      <w:color w:val="000000"/>
      <w:sz w:val="22"/>
      <w:szCs w:val="22"/>
      <w:u w:val="single"/>
      <w:shd w:val="clear" w:color="auto" w:fill="00FFFF"/>
    </w:rPr>
  </w:style>
  <w:style w:type="character" w:customStyle="1" w:styleId="cn63181451">
    <w:name w:val="cn63181451"/>
    <w:basedOn w:val="Absatz-Standardschriftart"/>
    <w:rPr>
      <w:rFonts w:ascii="Arial" w:hAnsi="Arial" w:cs="Arial" w:hint="default"/>
      <w:color w:val="000000"/>
      <w:sz w:val="16"/>
      <w:szCs w:val="16"/>
    </w:rPr>
  </w:style>
  <w:style w:type="character" w:customStyle="1" w:styleId="cn63181461">
    <w:name w:val="cn63181461"/>
    <w:basedOn w:val="Absatz-Standardschriftart"/>
    <w:rPr>
      <w:rFonts w:ascii="Arial" w:hAnsi="Arial" w:cs="Arial" w:hint="default"/>
      <w:color w:val="000000"/>
      <w:sz w:val="16"/>
      <w:szCs w:val="16"/>
      <w:shd w:val="clear" w:color="auto" w:fill="FFFF00"/>
    </w:rPr>
  </w:style>
  <w:style w:type="character" w:customStyle="1" w:styleId="cn2c0d4541">
    <w:name w:val="cn2c0d4541"/>
    <w:basedOn w:val="Absatz-Standardschriftart"/>
    <w:rPr>
      <w:rFonts w:ascii="Arial" w:hAnsi="Arial" w:cs="Arial" w:hint="default"/>
      <w:b/>
      <w:bCs/>
      <w:color w:val="000000"/>
      <w:sz w:val="22"/>
      <w:szCs w:val="22"/>
    </w:rPr>
  </w:style>
  <w:style w:type="character" w:customStyle="1" w:styleId="cn2c0d4531">
    <w:name w:val="cn2c0d4531"/>
    <w:basedOn w:val="Absatz-Standardschriftart"/>
    <w:rPr>
      <w:rFonts w:ascii="Arial" w:hAnsi="Arial" w:cs="Arial" w:hint="default"/>
      <w:b/>
      <w:bCs/>
      <w:color w:val="000000"/>
      <w:sz w:val="22"/>
      <w:szCs w:val="22"/>
    </w:rPr>
  </w:style>
  <w:style w:type="character" w:customStyle="1" w:styleId="cn2c0d4551">
    <w:name w:val="cn2c0d4551"/>
    <w:basedOn w:val="Absatz-Standardschriftart"/>
    <w:rPr>
      <w:rFonts w:ascii="Arial" w:hAnsi="Arial" w:cs="Arial" w:hint="default"/>
      <w:color w:val="000000"/>
      <w:sz w:val="22"/>
      <w:szCs w:val="22"/>
      <w:shd w:val="clear" w:color="auto" w:fill="00FF00"/>
    </w:rPr>
  </w:style>
  <w:style w:type="character" w:customStyle="1" w:styleId="cn2c0d4601">
    <w:name w:val="cn2c0d4601"/>
    <w:basedOn w:val="Absatz-Standardschriftart"/>
    <w:rPr>
      <w:rFonts w:ascii="Arial" w:hAnsi="Arial" w:cs="Arial" w:hint="default"/>
      <w:b/>
      <w:bCs/>
      <w:color w:val="000000"/>
      <w:sz w:val="22"/>
      <w:szCs w:val="22"/>
      <w:shd w:val="clear" w:color="auto" w:fill="00FF00"/>
    </w:rPr>
  </w:style>
  <w:style w:type="character" w:customStyle="1" w:styleId="cn2c0d4561">
    <w:name w:val="cn2c0d4561"/>
    <w:basedOn w:val="Absatz-Standardschriftart"/>
    <w:rPr>
      <w:rFonts w:ascii="Arial" w:hAnsi="Arial" w:cs="Arial" w:hint="default"/>
      <w:color w:val="000000"/>
      <w:sz w:val="22"/>
      <w:szCs w:val="22"/>
      <w:shd w:val="clear" w:color="auto" w:fill="C0C0C0"/>
    </w:rPr>
  </w:style>
  <w:style w:type="character" w:customStyle="1" w:styleId="cn2c0d4581">
    <w:name w:val="cn2c0d4581"/>
    <w:basedOn w:val="Absatz-Standardschriftart"/>
    <w:rPr>
      <w:rFonts w:ascii="Arial" w:hAnsi="Arial" w:cs="Arial" w:hint="default"/>
      <w:color w:val="000000"/>
      <w:sz w:val="16"/>
      <w:szCs w:val="16"/>
    </w:rPr>
  </w:style>
  <w:style w:type="character" w:customStyle="1" w:styleId="cn2c0d4591">
    <w:name w:val="cn2c0d4591"/>
    <w:basedOn w:val="Absatz-Standardschriftart"/>
    <w:rPr>
      <w:rFonts w:ascii="Arial" w:hAnsi="Arial" w:cs="Arial" w:hint="default"/>
      <w:color w:val="000000"/>
      <w:sz w:val="16"/>
      <w:szCs w:val="16"/>
      <w:shd w:val="clear" w:color="auto" w:fill="FFFF00"/>
    </w:rPr>
  </w:style>
  <w:style w:type="character" w:customStyle="1" w:styleId="cn2c0d4611">
    <w:name w:val="cn2c0d4611"/>
    <w:basedOn w:val="Absatz-Standardschriftart"/>
    <w:rPr>
      <w:rFonts w:ascii="Arial" w:hAnsi="Arial" w:cs="Arial" w:hint="default"/>
      <w:color w:val="000000"/>
      <w:sz w:val="22"/>
      <w:szCs w:val="22"/>
      <w:shd w:val="clear" w:color="auto" w:fill="00FFFF"/>
    </w:rPr>
  </w:style>
  <w:style w:type="character" w:customStyle="1" w:styleId="cn2c0d4621">
    <w:name w:val="cn2c0d4621"/>
    <w:basedOn w:val="Absatz-Standardschriftart"/>
    <w:rPr>
      <w:rFonts w:ascii="Arial" w:hAnsi="Arial" w:cs="Arial" w:hint="default"/>
      <w:b/>
      <w:bCs/>
      <w:color w:val="000000"/>
      <w:sz w:val="22"/>
      <w:szCs w:val="22"/>
      <w:shd w:val="clear" w:color="auto" w:fill="00FFFF"/>
    </w:rPr>
  </w:style>
  <w:style w:type="character" w:customStyle="1" w:styleId="customstylexy99171">
    <w:name w:val="customstylexy99171"/>
    <w:basedOn w:val="Absatz-Standardschriftart"/>
    <w:rPr>
      <w:rFonts w:ascii="Arial" w:hAnsi="Arial" w:cs="Arial" w:hint="default"/>
      <w:b/>
      <w:bCs/>
      <w:color w:val="000000"/>
      <w:sz w:val="22"/>
      <w:szCs w:val="22"/>
    </w:rPr>
  </w:style>
  <w:style w:type="character" w:customStyle="1" w:styleId="customstylexy99291">
    <w:name w:val="customstylexy99291"/>
    <w:basedOn w:val="Absatz-Standardschriftart"/>
    <w:rPr>
      <w:rFonts w:ascii="Arial" w:hAnsi="Arial" w:cs="Arial" w:hint="default"/>
      <w:color w:val="000000"/>
      <w:sz w:val="22"/>
      <w:szCs w:val="22"/>
      <w:shd w:val="clear" w:color="auto" w:fill="C0C0C0"/>
    </w:rPr>
  </w:style>
  <w:style w:type="character" w:customStyle="1" w:styleId="customstylexy99211">
    <w:name w:val="customstylexy99211"/>
    <w:basedOn w:val="Absatz-Standardschriftart"/>
    <w:rPr>
      <w:rFonts w:ascii="Arial" w:hAnsi="Arial" w:cs="Arial" w:hint="default"/>
      <w:color w:val="000000"/>
      <w:sz w:val="16"/>
      <w:szCs w:val="16"/>
    </w:rPr>
  </w:style>
  <w:style w:type="character" w:customStyle="1" w:styleId="customstylexy99221">
    <w:name w:val="customstylexy99221"/>
    <w:basedOn w:val="Absatz-Standardschriftart"/>
    <w:rPr>
      <w:rFonts w:ascii="Arial" w:hAnsi="Arial" w:cs="Arial" w:hint="default"/>
      <w:color w:val="000000"/>
      <w:sz w:val="16"/>
      <w:szCs w:val="16"/>
      <w:shd w:val="clear" w:color="auto" w:fill="FFFF00"/>
    </w:rPr>
  </w:style>
  <w:style w:type="character" w:customStyle="1" w:styleId="cn8dfb4591">
    <w:name w:val="cn8dfb4591"/>
    <w:basedOn w:val="Absatz-Standardschriftart"/>
    <w:rPr>
      <w:rFonts w:ascii="Arial" w:hAnsi="Arial" w:cs="Arial" w:hint="default"/>
      <w:b/>
      <w:bCs/>
      <w:color w:val="000000"/>
      <w:sz w:val="22"/>
      <w:szCs w:val="22"/>
    </w:rPr>
  </w:style>
  <w:style w:type="character" w:customStyle="1" w:styleId="cn8dfb4581">
    <w:name w:val="cn8dfb4581"/>
    <w:basedOn w:val="Absatz-Standardschriftart"/>
    <w:rPr>
      <w:rFonts w:ascii="Arial" w:hAnsi="Arial" w:cs="Arial" w:hint="default"/>
      <w:b/>
      <w:bCs/>
      <w:color w:val="000000"/>
      <w:sz w:val="22"/>
      <w:szCs w:val="22"/>
    </w:rPr>
  </w:style>
  <w:style w:type="character" w:customStyle="1" w:styleId="cn8dfb4601">
    <w:name w:val="cn8dfb4601"/>
    <w:basedOn w:val="Absatz-Standardschriftart"/>
    <w:rPr>
      <w:rFonts w:ascii="Arial" w:hAnsi="Arial" w:cs="Arial" w:hint="default"/>
      <w:color w:val="000000"/>
      <w:sz w:val="22"/>
      <w:szCs w:val="22"/>
      <w:shd w:val="clear" w:color="auto" w:fill="00FFFF"/>
    </w:rPr>
  </w:style>
  <w:style w:type="character" w:customStyle="1" w:styleId="cn8dfb4621">
    <w:name w:val="cn8dfb4621"/>
    <w:basedOn w:val="Absatz-Standardschriftart"/>
    <w:rPr>
      <w:rFonts w:ascii="Arial" w:hAnsi="Arial" w:cs="Arial" w:hint="default"/>
      <w:b/>
      <w:bCs/>
      <w:color w:val="000000"/>
      <w:sz w:val="22"/>
      <w:szCs w:val="22"/>
      <w:shd w:val="clear" w:color="auto" w:fill="00FFFF"/>
    </w:rPr>
  </w:style>
  <w:style w:type="character" w:customStyle="1" w:styleId="cn8dfb4711">
    <w:name w:val="cn8dfb4711"/>
    <w:basedOn w:val="Absatz-Standardschriftart"/>
    <w:rPr>
      <w:rFonts w:ascii="Arial" w:hAnsi="Arial" w:cs="Arial" w:hint="default"/>
      <w:color w:val="000000"/>
      <w:sz w:val="22"/>
      <w:szCs w:val="22"/>
      <w:shd w:val="clear" w:color="auto" w:fill="FFFFFF"/>
    </w:rPr>
  </w:style>
  <w:style w:type="character" w:customStyle="1" w:styleId="cn8dfb4611">
    <w:name w:val="cn8dfb4611"/>
    <w:basedOn w:val="Absatz-Standardschriftart"/>
    <w:rPr>
      <w:rFonts w:ascii="Arial" w:hAnsi="Arial" w:cs="Arial" w:hint="default"/>
      <w:color w:val="000000"/>
      <w:sz w:val="22"/>
      <w:szCs w:val="22"/>
      <w:shd w:val="clear" w:color="auto" w:fill="00FF00"/>
    </w:rPr>
  </w:style>
  <w:style w:type="character" w:customStyle="1" w:styleId="cn8dfb4631">
    <w:name w:val="cn8dfb4631"/>
    <w:basedOn w:val="Absatz-Standardschriftart"/>
    <w:rPr>
      <w:rFonts w:ascii="Arial" w:hAnsi="Arial" w:cs="Arial" w:hint="default"/>
      <w:b/>
      <w:bCs/>
      <w:color w:val="000000"/>
      <w:sz w:val="22"/>
      <w:szCs w:val="22"/>
      <w:shd w:val="clear" w:color="auto" w:fill="00FF00"/>
    </w:rPr>
  </w:style>
  <w:style w:type="character" w:customStyle="1" w:styleId="cn8dfb4641">
    <w:name w:val="cn8dfb4641"/>
    <w:basedOn w:val="Absatz-Standardschriftart"/>
    <w:rPr>
      <w:rFonts w:ascii="Arial" w:hAnsi="Arial" w:cs="Arial" w:hint="default"/>
      <w:color w:val="000000"/>
      <w:sz w:val="22"/>
      <w:szCs w:val="22"/>
      <w:shd w:val="clear" w:color="auto" w:fill="C0C0C0"/>
    </w:rPr>
  </w:style>
  <w:style w:type="character" w:customStyle="1" w:styleId="cn8dfb4681">
    <w:name w:val="cn8dfb4681"/>
    <w:basedOn w:val="Absatz-Standardschriftart"/>
    <w:rPr>
      <w:rFonts w:ascii="Arial" w:hAnsi="Arial" w:cs="Arial" w:hint="default"/>
      <w:color w:val="000000"/>
      <w:sz w:val="16"/>
      <w:szCs w:val="16"/>
    </w:rPr>
  </w:style>
  <w:style w:type="character" w:customStyle="1" w:styleId="cn8dfb4691">
    <w:name w:val="cn8dfb4691"/>
    <w:basedOn w:val="Absatz-Standardschriftart"/>
    <w:rPr>
      <w:rFonts w:ascii="Arial" w:hAnsi="Arial" w:cs="Arial" w:hint="default"/>
      <w:color w:val="000000"/>
      <w:sz w:val="16"/>
      <w:szCs w:val="16"/>
      <w:shd w:val="clear" w:color="auto" w:fill="FFFF00"/>
    </w:rPr>
  </w:style>
  <w:style w:type="character" w:customStyle="1" w:styleId="customstylexy99351">
    <w:name w:val="customstylexy99351"/>
    <w:basedOn w:val="Absatz-Standardschriftart"/>
    <w:rPr>
      <w:rFonts w:ascii="Arial" w:hAnsi="Arial" w:cs="Arial" w:hint="default"/>
      <w:b/>
      <w:bCs/>
      <w:color w:val="000000"/>
      <w:sz w:val="22"/>
      <w:szCs w:val="22"/>
    </w:rPr>
  </w:style>
  <w:style w:type="character" w:customStyle="1" w:styleId="customstylexy99391">
    <w:name w:val="customstylexy99391"/>
    <w:basedOn w:val="Absatz-Standardschriftart"/>
    <w:rPr>
      <w:rFonts w:ascii="Arial" w:hAnsi="Arial" w:cs="Arial" w:hint="default"/>
      <w:b/>
      <w:bCs/>
      <w:color w:val="000000"/>
      <w:sz w:val="22"/>
      <w:szCs w:val="22"/>
      <w:shd w:val="clear" w:color="auto" w:fill="00FFFF"/>
    </w:rPr>
  </w:style>
  <w:style w:type="character" w:customStyle="1" w:styleId="cn3e29b141">
    <w:name w:val="cn3e29b141"/>
    <w:basedOn w:val="Absatz-Standardschriftart"/>
    <w:rPr>
      <w:rFonts w:ascii="Arial" w:hAnsi="Arial" w:cs="Arial" w:hint="default"/>
      <w:b/>
      <w:bCs/>
      <w:color w:val="000000"/>
      <w:sz w:val="22"/>
      <w:szCs w:val="22"/>
    </w:rPr>
  </w:style>
  <w:style w:type="character" w:customStyle="1" w:styleId="cn3e29b151">
    <w:name w:val="cn3e29b151"/>
    <w:basedOn w:val="Absatz-Standardschriftart"/>
    <w:rPr>
      <w:rFonts w:ascii="Arial" w:hAnsi="Arial" w:cs="Arial" w:hint="default"/>
      <w:color w:val="000000"/>
      <w:sz w:val="22"/>
      <w:szCs w:val="22"/>
      <w:shd w:val="clear" w:color="auto" w:fill="C0C0C0"/>
    </w:rPr>
  </w:style>
  <w:style w:type="character" w:customStyle="1" w:styleId="cn3e29b171">
    <w:name w:val="cn3e29b171"/>
    <w:basedOn w:val="Absatz-Standardschriftart"/>
    <w:rPr>
      <w:rFonts w:ascii="Arial" w:hAnsi="Arial" w:cs="Arial" w:hint="default"/>
      <w:color w:val="000000"/>
      <w:sz w:val="16"/>
      <w:szCs w:val="16"/>
      <w:shd w:val="clear" w:color="auto" w:fill="FFFF00"/>
    </w:rPr>
  </w:style>
  <w:style w:type="character" w:customStyle="1" w:styleId="cn75734181">
    <w:name w:val="cn75734181"/>
    <w:basedOn w:val="Absatz-Standardschriftart"/>
    <w:rPr>
      <w:rFonts w:ascii="Arial" w:hAnsi="Arial" w:cs="Arial" w:hint="default"/>
      <w:b/>
      <w:bCs/>
      <w:color w:val="000000"/>
      <w:sz w:val="22"/>
      <w:szCs w:val="22"/>
    </w:rPr>
  </w:style>
  <w:style w:type="character" w:customStyle="1" w:styleId="cn75734191">
    <w:name w:val="cn75734191"/>
    <w:basedOn w:val="Absatz-Standardschriftart"/>
    <w:rPr>
      <w:rFonts w:ascii="Arial" w:hAnsi="Arial" w:cs="Arial" w:hint="default"/>
      <w:color w:val="000000"/>
      <w:sz w:val="22"/>
      <w:szCs w:val="22"/>
      <w:shd w:val="clear" w:color="auto" w:fill="C0C0C0"/>
    </w:rPr>
  </w:style>
  <w:style w:type="character" w:customStyle="1" w:styleId="cn75734211">
    <w:name w:val="cn75734211"/>
    <w:basedOn w:val="Absatz-Standardschriftart"/>
    <w:rPr>
      <w:rFonts w:ascii="Arial" w:hAnsi="Arial" w:cs="Arial" w:hint="default"/>
      <w:color w:val="000000"/>
      <w:sz w:val="16"/>
      <w:szCs w:val="16"/>
      <w:shd w:val="clear" w:color="auto" w:fill="FFFF00"/>
    </w:rPr>
  </w:style>
  <w:style w:type="character" w:customStyle="1" w:styleId="customstylexy99261">
    <w:name w:val="customstylexy99261"/>
    <w:basedOn w:val="Absatz-Standardschriftart"/>
    <w:rPr>
      <w:rFonts w:ascii="Arial" w:hAnsi="Arial" w:cs="Arial" w:hint="default"/>
      <w:b/>
      <w:bCs/>
      <w:color w:val="000000"/>
      <w:sz w:val="22"/>
      <w:szCs w:val="22"/>
    </w:rPr>
  </w:style>
  <w:style w:type="character" w:customStyle="1" w:styleId="customstylexy99251">
    <w:name w:val="customstylexy99251"/>
    <w:basedOn w:val="Absatz-Standardschriftart"/>
    <w:rPr>
      <w:rFonts w:ascii="Arial" w:hAnsi="Arial" w:cs="Arial" w:hint="default"/>
      <w:color w:val="000000"/>
      <w:sz w:val="18"/>
      <w:szCs w:val="18"/>
      <w:shd w:val="clear" w:color="auto" w:fill="FFFF00"/>
    </w:rPr>
  </w:style>
  <w:style w:type="character" w:customStyle="1" w:styleId="cn4a9cc671">
    <w:name w:val="cn4a9cc671"/>
    <w:basedOn w:val="Absatz-Standardschriftart"/>
    <w:rPr>
      <w:rFonts w:ascii="Arial" w:hAnsi="Arial" w:cs="Arial" w:hint="default"/>
      <w:b/>
      <w:bCs/>
      <w:color w:val="000000"/>
      <w:sz w:val="22"/>
      <w:szCs w:val="22"/>
    </w:rPr>
  </w:style>
  <w:style w:type="character" w:customStyle="1" w:styleId="cn4a9cc691">
    <w:name w:val="cn4a9cc691"/>
    <w:basedOn w:val="Absatz-Standardschriftart"/>
    <w:rPr>
      <w:rFonts w:ascii="Arial" w:hAnsi="Arial" w:cs="Arial" w:hint="default"/>
      <w:b/>
      <w:bCs/>
      <w:color w:val="000000"/>
      <w:sz w:val="22"/>
      <w:szCs w:val="22"/>
      <w:shd w:val="clear" w:color="auto" w:fill="00FFFF"/>
    </w:rPr>
  </w:style>
  <w:style w:type="character" w:customStyle="1" w:styleId="cn4a9cc701">
    <w:name w:val="cn4a9cc701"/>
    <w:basedOn w:val="Absatz-Standardschriftart"/>
    <w:rPr>
      <w:rFonts w:ascii="Arial" w:hAnsi="Arial" w:cs="Arial" w:hint="default"/>
      <w:color w:val="000000"/>
      <w:sz w:val="16"/>
      <w:szCs w:val="16"/>
      <w:shd w:val="clear" w:color="auto" w:fill="FFFF00"/>
    </w:rPr>
  </w:style>
  <w:style w:type="character" w:customStyle="1" w:styleId="cn4a9cc711">
    <w:name w:val="cn4a9cc711"/>
    <w:basedOn w:val="Absatz-Standardschriftart"/>
    <w:rPr>
      <w:rFonts w:ascii="Arial" w:hAnsi="Arial" w:cs="Arial" w:hint="default"/>
      <w:b/>
      <w:bCs/>
      <w:color w:val="000000"/>
      <w:sz w:val="16"/>
      <w:szCs w:val="16"/>
      <w:shd w:val="clear" w:color="auto" w:fill="FFFF00"/>
    </w:rPr>
  </w:style>
  <w:style w:type="character" w:customStyle="1" w:styleId="cn4a9cc721">
    <w:name w:val="cn4a9cc721"/>
    <w:basedOn w:val="Absatz-Standardschriftart"/>
    <w:rPr>
      <w:rFonts w:ascii="Arial" w:hAnsi="Arial" w:cs="Arial" w:hint="default"/>
      <w:color w:val="000000"/>
      <w:sz w:val="22"/>
      <w:szCs w:val="22"/>
      <w:shd w:val="clear" w:color="auto" w:fill="00FFFF"/>
    </w:rPr>
  </w:style>
  <w:style w:type="character" w:customStyle="1" w:styleId="cn4a9cc731">
    <w:name w:val="cn4a9cc731"/>
    <w:basedOn w:val="Absatz-Standardschriftart"/>
    <w:rPr>
      <w:rFonts w:ascii="Arial" w:hAnsi="Arial" w:cs="Arial" w:hint="default"/>
      <w:b/>
      <w:bCs/>
      <w:color w:val="000000"/>
      <w:sz w:val="22"/>
      <w:szCs w:val="22"/>
    </w:rPr>
  </w:style>
  <w:style w:type="character" w:customStyle="1" w:styleId="cn10b9a601">
    <w:name w:val="cn10b9a601"/>
    <w:basedOn w:val="Absatz-Standardschriftart"/>
    <w:rPr>
      <w:rFonts w:ascii="Arial" w:hAnsi="Arial" w:cs="Arial" w:hint="default"/>
      <w:b/>
      <w:bCs/>
      <w:color w:val="000000"/>
      <w:sz w:val="22"/>
      <w:szCs w:val="22"/>
    </w:rPr>
  </w:style>
  <w:style w:type="character" w:customStyle="1" w:styleId="cn10b9a621">
    <w:name w:val="cn10b9a621"/>
    <w:basedOn w:val="Absatz-Standardschriftart"/>
    <w:rPr>
      <w:rFonts w:ascii="Arial" w:hAnsi="Arial" w:cs="Arial" w:hint="default"/>
      <w:b/>
      <w:bCs/>
      <w:color w:val="000000"/>
      <w:sz w:val="22"/>
      <w:szCs w:val="22"/>
      <w:shd w:val="clear" w:color="auto" w:fill="00FFFF"/>
    </w:rPr>
  </w:style>
  <w:style w:type="character" w:customStyle="1" w:styleId="cn10b9a611">
    <w:name w:val="cn10b9a611"/>
    <w:basedOn w:val="Absatz-Standardschriftart"/>
    <w:rPr>
      <w:rFonts w:ascii="Arial" w:hAnsi="Arial" w:cs="Arial" w:hint="default"/>
      <w:color w:val="000000"/>
      <w:sz w:val="22"/>
      <w:szCs w:val="22"/>
    </w:rPr>
  </w:style>
  <w:style w:type="character" w:customStyle="1" w:styleId="cn10b9a631">
    <w:name w:val="cn10b9a631"/>
    <w:basedOn w:val="Absatz-Standardschriftart"/>
    <w:rPr>
      <w:rFonts w:ascii="Arial" w:hAnsi="Arial" w:cs="Arial" w:hint="default"/>
      <w:color w:val="000000"/>
      <w:sz w:val="16"/>
      <w:szCs w:val="16"/>
      <w:shd w:val="clear" w:color="auto" w:fill="FFFF00"/>
    </w:rPr>
  </w:style>
  <w:style w:type="character" w:customStyle="1" w:styleId="cn10b9a641">
    <w:name w:val="cn10b9a641"/>
    <w:basedOn w:val="Absatz-Standardschriftart"/>
    <w:rPr>
      <w:rFonts w:ascii="Arial" w:hAnsi="Arial" w:cs="Arial" w:hint="default"/>
      <w:b/>
      <w:bCs/>
      <w:color w:val="000000"/>
      <w:sz w:val="16"/>
      <w:szCs w:val="16"/>
      <w:shd w:val="clear" w:color="auto" w:fill="FFFF00"/>
    </w:rPr>
  </w:style>
  <w:style w:type="character" w:customStyle="1" w:styleId="cn10b9a651">
    <w:name w:val="cn10b9a651"/>
    <w:basedOn w:val="Absatz-Standardschriftart"/>
    <w:rPr>
      <w:rFonts w:ascii="Arial" w:hAnsi="Arial" w:cs="Arial" w:hint="default"/>
      <w:color w:val="000000"/>
      <w:sz w:val="22"/>
      <w:szCs w:val="22"/>
      <w:shd w:val="clear" w:color="auto" w:fill="00FFFF"/>
    </w:rPr>
  </w:style>
  <w:style w:type="character" w:customStyle="1" w:styleId="cn10b9a661">
    <w:name w:val="cn10b9a661"/>
    <w:basedOn w:val="Absatz-Standardschriftart"/>
    <w:rPr>
      <w:rFonts w:ascii="Arial" w:hAnsi="Arial" w:cs="Arial" w:hint="default"/>
      <w:b/>
      <w:bCs/>
      <w:color w:val="000000"/>
      <w:sz w:val="22"/>
      <w:szCs w:val="22"/>
    </w:rPr>
  </w:style>
  <w:style w:type="character" w:customStyle="1" w:styleId="customstylexy99691">
    <w:name w:val="customstylexy99691"/>
    <w:basedOn w:val="Absatz-Standardschriftart"/>
    <w:rPr>
      <w:rFonts w:ascii="Arial" w:hAnsi="Arial" w:cs="Arial" w:hint="default"/>
      <w:b/>
      <w:bCs/>
      <w:color w:val="000000"/>
      <w:sz w:val="22"/>
      <w:szCs w:val="22"/>
      <w:shd w:val="clear" w:color="auto" w:fill="00FFFF"/>
    </w:rPr>
  </w:style>
  <w:style w:type="character" w:customStyle="1" w:styleId="customstylexy99321">
    <w:name w:val="customstylexy99321"/>
    <w:basedOn w:val="Absatz-Standardschriftart"/>
    <w:rPr>
      <w:rFonts w:ascii="Arial" w:hAnsi="Arial" w:cs="Arial" w:hint="default"/>
      <w:color w:val="000000"/>
      <w:sz w:val="16"/>
      <w:szCs w:val="16"/>
      <w:shd w:val="clear" w:color="auto" w:fill="FFFF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ennummer">
    <w:name w:val="List Number"/>
    <w:basedOn w:val="Standard"/>
    <w:pPr>
      <w:overflowPunct/>
      <w:autoSpaceDE/>
      <w:autoSpaceDN/>
      <w:adjustRightInd/>
      <w:jc w:val="left"/>
      <w:textAlignment w:val="auto"/>
    </w:pPr>
    <w:rPr>
      <w:rFonts w:ascii="Arial" w:hAnsi="Arial" w:cs="Arial"/>
      <w:snapToGrid w:val="0"/>
      <w:sz w:val="20"/>
      <w:lang w:val="en-US"/>
    </w:rPr>
  </w:style>
  <w:style w:type="paragraph" w:styleId="Textkrper-Zeileneinzug">
    <w:name w:val="Body Text Indent"/>
    <w:basedOn w:val="Standard"/>
    <w:link w:val="Textkrper-ZeileneinzugZchn"/>
    <w:pPr>
      <w:tabs>
        <w:tab w:val="left" w:pos="284"/>
      </w:tabs>
      <w:overflowPunct/>
      <w:autoSpaceDE/>
      <w:autoSpaceDN/>
      <w:adjustRightInd/>
      <w:ind w:left="284" w:hanging="284"/>
      <w:jc w:val="left"/>
      <w:textAlignment w:val="auto"/>
    </w:pPr>
    <w:rPr>
      <w:snapToGrid w:val="0"/>
      <w:szCs w:val="22"/>
      <w:lang w:val="en-US"/>
    </w:rPr>
  </w:style>
  <w:style w:type="character" w:customStyle="1" w:styleId="Textkrper-ZeileneinzugZchn">
    <w:name w:val="Textkörper-Zeileneinzug Zchn"/>
    <w:basedOn w:val="Absatz-Standardschriftart"/>
    <w:link w:val="Textkrper-Zeileneinzug"/>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Standard"/>
    <w:qFormat/>
    <w:pPr>
      <w:widowControl/>
      <w:overflowPunct/>
      <w:autoSpaceDE/>
      <w:autoSpaceDN/>
      <w:adjustRightInd/>
      <w:ind w:left="708"/>
      <w:jc w:val="left"/>
      <w:textAlignment w:val="auto"/>
    </w:pPr>
    <w:rPr>
      <w:sz w:val="24"/>
      <w:szCs w:val="24"/>
      <w:lang w:val="es-ES" w:eastAsia="es-ES"/>
    </w:rPr>
  </w:style>
  <w:style w:type="paragraph" w:styleId="Fuzeile">
    <w:name w:val="footer"/>
    <w:basedOn w:val="Standard"/>
    <w:link w:val="FuzeileZchn"/>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uzeileZchn">
    <w:name w:val="Fußzeile Zchn"/>
    <w:basedOn w:val="Absatz-Standardschriftart"/>
    <w:link w:val="Fuzeile"/>
    <w:rPr>
      <w:rFonts w:ascii="Times New Roman" w:hAnsi="Times New Roman"/>
      <w:sz w:val="24"/>
      <w:szCs w:val="24"/>
      <w:lang w:eastAsia="de-AT"/>
    </w:rPr>
  </w:style>
  <w:style w:type="character" w:styleId="Seitenzahl">
    <w:name w:val="page number"/>
    <w:basedOn w:val="Absatz-Standardschriftart"/>
  </w:style>
  <w:style w:type="paragraph" w:styleId="Kopfzeile">
    <w:name w:val="header"/>
    <w:basedOn w:val="Standard"/>
    <w:link w:val="KopfzeileZchn"/>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KopfzeileZchn">
    <w:name w:val="Kopfzeile Zchn"/>
    <w:basedOn w:val="Absatz-Standardschriftart"/>
    <w:link w:val="Kopfzeile"/>
    <w:rPr>
      <w:rFonts w:ascii="Times New Roman" w:hAnsi="Times New Roman"/>
      <w:sz w:val="24"/>
      <w:szCs w:val="24"/>
      <w:lang w:eastAsia="de-AT"/>
    </w:rPr>
  </w:style>
  <w:style w:type="character" w:styleId="Kommentarzeichen">
    <w:name w:val="annotation reference"/>
    <w:rPr>
      <w:sz w:val="16"/>
      <w:szCs w:val="16"/>
    </w:rPr>
  </w:style>
  <w:style w:type="paragraph" w:styleId="Kommentartext">
    <w:name w:val="annotation text"/>
    <w:basedOn w:val="Standard"/>
    <w:link w:val="KommentartextZchn"/>
    <w:pPr>
      <w:widowControl/>
      <w:overflowPunct/>
      <w:autoSpaceDE/>
      <w:autoSpaceDN/>
      <w:adjustRightInd/>
      <w:jc w:val="left"/>
      <w:textAlignment w:val="auto"/>
    </w:pPr>
    <w:rPr>
      <w:sz w:val="20"/>
      <w:lang w:val="de-AT" w:eastAsia="de-AT"/>
    </w:rPr>
  </w:style>
  <w:style w:type="character" w:customStyle="1" w:styleId="KommentartextZchn">
    <w:name w:val="Kommentartext Zchn"/>
    <w:basedOn w:val="Absatz-Standardschriftart"/>
    <w:link w:val="Kommentartext"/>
    <w:rPr>
      <w:rFonts w:ascii="Times New Roman" w:hAnsi="Times New Roman"/>
      <w:lang w:eastAsia="de-AT"/>
    </w:r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rPr>
      <w:rFonts w:ascii="Times New Roman" w:hAnsi="Times New Roman"/>
      <w:sz w:val="22"/>
      <w:lang w:val="en-GB"/>
    </w:rPr>
  </w:style>
  <w:style w:type="paragraph" w:styleId="Titel">
    <w:name w:val="Title"/>
    <w:basedOn w:val="Standard"/>
    <w:link w:val="TitelZchn"/>
    <w:qFormat/>
    <w:pPr>
      <w:widowControl/>
      <w:spacing w:after="120"/>
      <w:jc w:val="center"/>
    </w:pPr>
    <w:rPr>
      <w:b/>
      <w:caps/>
      <w:sz w:val="24"/>
      <w:lang w:val="en-US" w:eastAsia="de-DE"/>
    </w:rPr>
  </w:style>
  <w:style w:type="character" w:customStyle="1" w:styleId="TitelZchn">
    <w:name w:val="Titel Zchn"/>
    <w:basedOn w:val="Absatz-Standardschriftart"/>
    <w:link w:val="Titel"/>
    <w:rPr>
      <w:rFonts w:ascii="Times New Roman" w:hAnsi="Times New Roman"/>
      <w:b/>
      <w:caps/>
      <w:sz w:val="24"/>
      <w:lang w:val="en-US" w:eastAsia="de-DE"/>
    </w:rPr>
  </w:style>
  <w:style w:type="paragraph" w:customStyle="1" w:styleId="BodyTextNumbered">
    <w:name w:val="Body Text Numbered"/>
    <w:basedOn w:val="Sprechblasentext"/>
    <w:pPr>
      <w:widowControl/>
      <w:numPr>
        <w:numId w:val="51"/>
      </w:numPr>
      <w:tabs>
        <w:tab w:val="clear" w:pos="1800"/>
      </w:tabs>
      <w:ind w:firstLine="0"/>
      <w:jc w:val="left"/>
    </w:pPr>
    <w:rPr>
      <w:lang w:val="de-DE" w:eastAsia="de-DE"/>
    </w:rPr>
  </w:style>
  <w:style w:type="character" w:styleId="Fett">
    <w:name w:val="Strong"/>
    <w:basedOn w:val="Absatz-Standardschriftart"/>
    <w:uiPriority w:val="22"/>
    <w:qFormat/>
    <w:rPr>
      <w:b/>
      <w:bCs/>
    </w:rPr>
  </w:style>
  <w:style w:type="character" w:customStyle="1" w:styleId="lgreen">
    <w:name w:val="lgreen"/>
    <w:basedOn w:val="Absatz-Standardschriftart"/>
    <w:rPr>
      <w:b w:val="0"/>
      <w:bCs w:val="0"/>
      <w:color w:val="8FBF2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Standard"/>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Standard"/>
    <w:next w:val="Standard15"/>
    <w:pPr>
      <w:widowControl/>
      <w:overflowPunct/>
      <w:adjustRightInd/>
      <w:spacing w:after="310" w:line="310" w:lineRule="exact"/>
      <w:ind w:left="1418" w:hanging="1418"/>
      <w:textAlignment w:val="auto"/>
    </w:pPr>
    <w:rPr>
      <w:rFonts w:ascii="Arial" w:hAnsi="Arial" w:cs="Arial"/>
      <w:szCs w:val="22"/>
      <w:lang w:val="de-AT" w:eastAsia="de-DE"/>
    </w:rPr>
  </w:style>
  <w:style w:type="paragraph" w:customStyle="1" w:styleId="Standard15">
    <w:name w:val="Standard15"/>
    <w:aliases w:val="5,Standard14"/>
    <w:basedOn w:val="Standard"/>
    <w:link w:val="Standard15Zchn"/>
    <w:pPr>
      <w:widowControl/>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Standardeinzug">
    <w:name w:val="Normal Indent"/>
    <w:basedOn w:val="Standard"/>
    <w:pPr>
      <w:widowControl/>
      <w:overflowPunct/>
      <w:adjustRightInd/>
      <w:spacing w:after="310" w:line="310" w:lineRule="exact"/>
      <w:ind w:left="680"/>
      <w:textAlignment w:val="auto"/>
    </w:pPr>
    <w:rPr>
      <w:rFonts w:ascii="Arial" w:hAnsi="Arial" w:cs="Arial"/>
      <w:szCs w:val="22"/>
      <w:lang w:val="de-AT" w:eastAsia="de-DE"/>
    </w:rPr>
  </w:style>
  <w:style w:type="paragraph" w:styleId="Kommentarthema">
    <w:name w:val="annotation subject"/>
    <w:basedOn w:val="Kommentartext"/>
    <w:next w:val="Kommentartext"/>
    <w:link w:val="KommentarthemaZchn"/>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KommentarthemaZchn">
    <w:name w:val="Kommentarthema Zchn"/>
    <w:basedOn w:val="KommentartextZchn"/>
    <w:link w:val="Kommentarthema"/>
    <w:uiPriority w:val="99"/>
    <w:semiHidden/>
    <w:rPr>
      <w:rFonts w:ascii="Times New Roman" w:hAnsi="Times New Roman"/>
      <w:b/>
      <w:bCs/>
      <w:lang w:val="en-GB" w:eastAsia="de-AT"/>
    </w:rPr>
  </w:style>
  <w:style w:type="character" w:customStyle="1" w:styleId="customstylexy993171">
    <w:name w:val="customstylexy993171"/>
    <w:basedOn w:val="Absatz-Standardschriftart"/>
    <w:rPr>
      <w:rFonts w:ascii="Arial" w:hAnsi="Arial" w:cs="Arial" w:hint="default"/>
      <w:b/>
      <w:bCs/>
      <w:color w:val="000000"/>
      <w:sz w:val="22"/>
      <w:szCs w:val="22"/>
    </w:rPr>
  </w:style>
  <w:style w:type="character" w:customStyle="1" w:styleId="customstylexy993191">
    <w:name w:val="customstylexy993191"/>
    <w:basedOn w:val="Absatz-Standardschriftart"/>
    <w:rPr>
      <w:rFonts w:ascii="Arial" w:hAnsi="Arial" w:cs="Arial" w:hint="default"/>
      <w:color w:val="000000"/>
      <w:sz w:val="22"/>
      <w:szCs w:val="22"/>
      <w:shd w:val="clear" w:color="auto" w:fill="C0C0C0"/>
    </w:rPr>
  </w:style>
  <w:style w:type="character" w:customStyle="1" w:styleId="customstylexy993211">
    <w:name w:val="customstylexy993211"/>
    <w:basedOn w:val="Absatz-Standardschriftart"/>
    <w:rPr>
      <w:rFonts w:ascii="Arial" w:hAnsi="Arial" w:cs="Arial" w:hint="default"/>
      <w:color w:val="000000"/>
      <w:sz w:val="16"/>
      <w:szCs w:val="16"/>
      <w:shd w:val="clear" w:color="auto" w:fill="FFFF00"/>
    </w:rPr>
  </w:style>
  <w:style w:type="character" w:customStyle="1" w:styleId="customstylexy99322">
    <w:name w:val="customstylexy99322"/>
    <w:basedOn w:val="Absatz-Standardschriftart"/>
    <w:rPr>
      <w:rFonts w:ascii="Arial" w:hAnsi="Arial" w:cs="Arial" w:hint="default"/>
      <w:color w:val="000000"/>
      <w:sz w:val="22"/>
      <w:szCs w:val="22"/>
      <w:shd w:val="clear" w:color="auto" w:fill="FFFFFF"/>
    </w:rPr>
  </w:style>
  <w:style w:type="character" w:customStyle="1" w:styleId="cnffc1a481">
    <w:name w:val="cnffc1a481"/>
    <w:rPr>
      <w:rFonts w:ascii="Arial" w:hAnsi="Arial" w:cs="Arial" w:hint="default"/>
      <w:color w:val="000000"/>
      <w:sz w:val="22"/>
      <w:szCs w:val="22"/>
    </w:rPr>
  </w:style>
  <w:style w:type="character" w:customStyle="1" w:styleId="cnffc1a491">
    <w:name w:val="cnffc1a491"/>
    <w:rPr>
      <w:rFonts w:ascii="Arial" w:hAnsi="Arial" w:cs="Arial" w:hint="default"/>
      <w:color w:val="000000"/>
      <w:sz w:val="22"/>
      <w:szCs w:val="22"/>
      <w:shd w:val="clear" w:color="auto" w:fill="C0C0C0"/>
    </w:rPr>
  </w:style>
  <w:style w:type="character" w:customStyle="1" w:styleId="cnffc1a511">
    <w:name w:val="cnffc1a511"/>
    <w:rPr>
      <w:rFonts w:ascii="Arial" w:hAnsi="Arial" w:cs="Arial" w:hint="default"/>
      <w:color w:val="000000"/>
      <w:sz w:val="16"/>
      <w:szCs w:val="16"/>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9814">
      <w:bodyDiv w:val="1"/>
      <w:marLeft w:val="0"/>
      <w:marRight w:val="0"/>
      <w:marTop w:val="0"/>
      <w:marBottom w:val="0"/>
      <w:divBdr>
        <w:top w:val="none" w:sz="0" w:space="0" w:color="auto"/>
        <w:left w:val="none" w:sz="0" w:space="0" w:color="auto"/>
        <w:bottom w:val="none" w:sz="0" w:space="0" w:color="auto"/>
        <w:right w:val="none" w:sz="0" w:space="0" w:color="auto"/>
      </w:divBdr>
      <w:divsChild>
        <w:div w:id="1284922581">
          <w:marLeft w:val="0"/>
          <w:marRight w:val="0"/>
          <w:marTop w:val="30"/>
          <w:marBottom w:val="0"/>
          <w:divBdr>
            <w:top w:val="single" w:sz="6" w:space="0" w:color="999999"/>
            <w:left w:val="single" w:sz="6" w:space="0" w:color="999999"/>
            <w:bottom w:val="single" w:sz="6" w:space="0" w:color="999999"/>
            <w:right w:val="single" w:sz="6" w:space="0" w:color="999999"/>
          </w:divBdr>
          <w:divsChild>
            <w:div w:id="1891109924">
              <w:marLeft w:val="3555"/>
              <w:marRight w:val="0"/>
              <w:marTop w:val="0"/>
              <w:marBottom w:val="0"/>
              <w:divBdr>
                <w:top w:val="none" w:sz="0" w:space="0" w:color="auto"/>
                <w:left w:val="none" w:sz="0" w:space="0" w:color="auto"/>
                <w:bottom w:val="none" w:sz="0" w:space="0" w:color="auto"/>
                <w:right w:val="none" w:sz="0" w:space="0" w:color="auto"/>
              </w:divBdr>
              <w:divsChild>
                <w:div w:id="1368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9750">
      <w:bodyDiv w:val="1"/>
      <w:marLeft w:val="0"/>
      <w:marRight w:val="0"/>
      <w:marTop w:val="0"/>
      <w:marBottom w:val="0"/>
      <w:divBdr>
        <w:top w:val="none" w:sz="0" w:space="0" w:color="auto"/>
        <w:left w:val="none" w:sz="0" w:space="0" w:color="auto"/>
        <w:bottom w:val="none" w:sz="0" w:space="0" w:color="auto"/>
        <w:right w:val="none" w:sz="0" w:space="0" w:color="auto"/>
      </w:divBdr>
      <w:divsChild>
        <w:div w:id="2055157447">
          <w:marLeft w:val="0"/>
          <w:marRight w:val="0"/>
          <w:marTop w:val="30"/>
          <w:marBottom w:val="0"/>
          <w:divBdr>
            <w:top w:val="single" w:sz="6" w:space="0" w:color="999999"/>
            <w:left w:val="single" w:sz="6" w:space="0" w:color="999999"/>
            <w:bottom w:val="single" w:sz="6" w:space="0" w:color="999999"/>
            <w:right w:val="single" w:sz="6" w:space="0" w:color="999999"/>
          </w:divBdr>
          <w:divsChild>
            <w:div w:id="614483716">
              <w:marLeft w:val="3555"/>
              <w:marRight w:val="0"/>
              <w:marTop w:val="0"/>
              <w:marBottom w:val="0"/>
              <w:divBdr>
                <w:top w:val="none" w:sz="0" w:space="0" w:color="auto"/>
                <w:left w:val="none" w:sz="0" w:space="0" w:color="auto"/>
                <w:bottom w:val="none" w:sz="0" w:space="0" w:color="auto"/>
                <w:right w:val="none" w:sz="0" w:space="0" w:color="auto"/>
              </w:divBdr>
              <w:divsChild>
                <w:div w:id="1181965936">
                  <w:marLeft w:val="0"/>
                  <w:marRight w:val="0"/>
                  <w:marTop w:val="0"/>
                  <w:marBottom w:val="0"/>
                  <w:divBdr>
                    <w:top w:val="none" w:sz="0" w:space="0" w:color="auto"/>
                    <w:left w:val="none" w:sz="0" w:space="0" w:color="auto"/>
                    <w:bottom w:val="none" w:sz="0" w:space="0" w:color="auto"/>
                    <w:right w:val="none" w:sz="0" w:space="0" w:color="auto"/>
                  </w:divBdr>
                  <w:divsChild>
                    <w:div w:id="1451315222">
                      <w:marLeft w:val="0"/>
                      <w:marRight w:val="0"/>
                      <w:marTop w:val="0"/>
                      <w:marBottom w:val="0"/>
                      <w:divBdr>
                        <w:top w:val="none" w:sz="0" w:space="0" w:color="auto"/>
                        <w:left w:val="none" w:sz="0" w:space="0" w:color="auto"/>
                        <w:bottom w:val="none" w:sz="0" w:space="0" w:color="auto"/>
                        <w:right w:val="none" w:sz="0" w:space="0" w:color="auto"/>
                      </w:divBdr>
                    </w:div>
                    <w:div w:id="214968183">
                      <w:marLeft w:val="0"/>
                      <w:marRight w:val="0"/>
                      <w:marTop w:val="0"/>
                      <w:marBottom w:val="0"/>
                      <w:divBdr>
                        <w:top w:val="none" w:sz="0" w:space="0" w:color="auto"/>
                        <w:left w:val="none" w:sz="0" w:space="0" w:color="auto"/>
                        <w:bottom w:val="none" w:sz="0" w:space="0" w:color="auto"/>
                        <w:right w:val="none" w:sz="0" w:space="0" w:color="auto"/>
                      </w:divBdr>
                    </w:div>
                    <w:div w:id="1859730376">
                      <w:marLeft w:val="0"/>
                      <w:marRight w:val="0"/>
                      <w:marTop w:val="0"/>
                      <w:marBottom w:val="0"/>
                      <w:divBdr>
                        <w:top w:val="none" w:sz="0" w:space="0" w:color="auto"/>
                        <w:left w:val="none" w:sz="0" w:space="0" w:color="auto"/>
                        <w:bottom w:val="none" w:sz="0" w:space="0" w:color="auto"/>
                        <w:right w:val="none" w:sz="0" w:space="0" w:color="auto"/>
                      </w:divBdr>
                    </w:div>
                    <w:div w:id="1720781927">
                      <w:marLeft w:val="0"/>
                      <w:marRight w:val="0"/>
                      <w:marTop w:val="0"/>
                      <w:marBottom w:val="0"/>
                      <w:divBdr>
                        <w:top w:val="none" w:sz="0" w:space="0" w:color="auto"/>
                        <w:left w:val="none" w:sz="0" w:space="0" w:color="auto"/>
                        <w:bottom w:val="none" w:sz="0" w:space="0" w:color="auto"/>
                        <w:right w:val="none" w:sz="0" w:space="0" w:color="auto"/>
                      </w:divBdr>
                    </w:div>
                    <w:div w:id="16845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4603">
      <w:bodyDiv w:val="1"/>
      <w:marLeft w:val="0"/>
      <w:marRight w:val="0"/>
      <w:marTop w:val="0"/>
      <w:marBottom w:val="0"/>
      <w:divBdr>
        <w:top w:val="none" w:sz="0" w:space="0" w:color="auto"/>
        <w:left w:val="none" w:sz="0" w:space="0" w:color="auto"/>
        <w:bottom w:val="none" w:sz="0" w:space="0" w:color="auto"/>
        <w:right w:val="none" w:sz="0" w:space="0" w:color="auto"/>
      </w:divBdr>
      <w:divsChild>
        <w:div w:id="403768053">
          <w:marLeft w:val="0"/>
          <w:marRight w:val="0"/>
          <w:marTop w:val="30"/>
          <w:marBottom w:val="0"/>
          <w:divBdr>
            <w:top w:val="single" w:sz="6" w:space="0" w:color="999999"/>
            <w:left w:val="single" w:sz="6" w:space="0" w:color="999999"/>
            <w:bottom w:val="single" w:sz="6" w:space="0" w:color="999999"/>
            <w:right w:val="single" w:sz="6" w:space="0" w:color="999999"/>
          </w:divBdr>
          <w:divsChild>
            <w:div w:id="331373301">
              <w:marLeft w:val="3555"/>
              <w:marRight w:val="0"/>
              <w:marTop w:val="0"/>
              <w:marBottom w:val="0"/>
              <w:divBdr>
                <w:top w:val="none" w:sz="0" w:space="0" w:color="auto"/>
                <w:left w:val="none" w:sz="0" w:space="0" w:color="auto"/>
                <w:bottom w:val="none" w:sz="0" w:space="0" w:color="auto"/>
                <w:right w:val="none" w:sz="0" w:space="0" w:color="auto"/>
              </w:divBdr>
              <w:divsChild>
                <w:div w:id="1028408672">
                  <w:marLeft w:val="0"/>
                  <w:marRight w:val="0"/>
                  <w:marTop w:val="0"/>
                  <w:marBottom w:val="0"/>
                  <w:divBdr>
                    <w:top w:val="none" w:sz="0" w:space="0" w:color="auto"/>
                    <w:left w:val="none" w:sz="0" w:space="0" w:color="auto"/>
                    <w:bottom w:val="none" w:sz="0" w:space="0" w:color="auto"/>
                    <w:right w:val="none" w:sz="0" w:space="0" w:color="auto"/>
                  </w:divBdr>
                  <w:divsChild>
                    <w:div w:id="635179035">
                      <w:marLeft w:val="0"/>
                      <w:marRight w:val="0"/>
                      <w:marTop w:val="0"/>
                      <w:marBottom w:val="0"/>
                      <w:divBdr>
                        <w:top w:val="none" w:sz="0" w:space="0" w:color="auto"/>
                        <w:left w:val="none" w:sz="0" w:space="0" w:color="auto"/>
                        <w:bottom w:val="none" w:sz="0" w:space="0" w:color="auto"/>
                        <w:right w:val="none" w:sz="0" w:space="0" w:color="auto"/>
                      </w:divBdr>
                    </w:div>
                    <w:div w:id="1913618051">
                      <w:marLeft w:val="0"/>
                      <w:marRight w:val="0"/>
                      <w:marTop w:val="0"/>
                      <w:marBottom w:val="0"/>
                      <w:divBdr>
                        <w:top w:val="none" w:sz="0" w:space="0" w:color="auto"/>
                        <w:left w:val="none" w:sz="0" w:space="0" w:color="auto"/>
                        <w:bottom w:val="none" w:sz="0" w:space="0" w:color="auto"/>
                        <w:right w:val="none" w:sz="0" w:space="0" w:color="auto"/>
                      </w:divBdr>
                    </w:div>
                    <w:div w:id="45029230">
                      <w:marLeft w:val="0"/>
                      <w:marRight w:val="0"/>
                      <w:marTop w:val="0"/>
                      <w:marBottom w:val="0"/>
                      <w:divBdr>
                        <w:top w:val="none" w:sz="0" w:space="0" w:color="auto"/>
                        <w:left w:val="none" w:sz="0" w:space="0" w:color="auto"/>
                        <w:bottom w:val="none" w:sz="0" w:space="0" w:color="auto"/>
                        <w:right w:val="none" w:sz="0" w:space="0" w:color="auto"/>
                      </w:divBdr>
                    </w:div>
                    <w:div w:id="1739672815">
                      <w:marLeft w:val="0"/>
                      <w:marRight w:val="0"/>
                      <w:marTop w:val="0"/>
                      <w:marBottom w:val="0"/>
                      <w:divBdr>
                        <w:top w:val="none" w:sz="0" w:space="0" w:color="auto"/>
                        <w:left w:val="none" w:sz="0" w:space="0" w:color="auto"/>
                        <w:bottom w:val="none" w:sz="0" w:space="0" w:color="auto"/>
                        <w:right w:val="none" w:sz="0" w:space="0" w:color="auto"/>
                      </w:divBdr>
                    </w:div>
                    <w:div w:id="455022739">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958020788">
                      <w:marLeft w:val="0"/>
                      <w:marRight w:val="0"/>
                      <w:marTop w:val="0"/>
                      <w:marBottom w:val="0"/>
                      <w:divBdr>
                        <w:top w:val="none" w:sz="0" w:space="0" w:color="auto"/>
                        <w:left w:val="none" w:sz="0" w:space="0" w:color="auto"/>
                        <w:bottom w:val="none" w:sz="0" w:space="0" w:color="auto"/>
                        <w:right w:val="none" w:sz="0" w:space="0" w:color="auto"/>
                      </w:divBdr>
                    </w:div>
                    <w:div w:id="596593653">
                      <w:marLeft w:val="0"/>
                      <w:marRight w:val="0"/>
                      <w:marTop w:val="0"/>
                      <w:marBottom w:val="0"/>
                      <w:divBdr>
                        <w:top w:val="none" w:sz="0" w:space="0" w:color="auto"/>
                        <w:left w:val="none" w:sz="0" w:space="0" w:color="auto"/>
                        <w:bottom w:val="none" w:sz="0" w:space="0" w:color="auto"/>
                        <w:right w:val="none" w:sz="0" w:space="0" w:color="auto"/>
                      </w:divBdr>
                    </w:div>
                    <w:div w:id="4752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60682">
      <w:bodyDiv w:val="1"/>
      <w:marLeft w:val="0"/>
      <w:marRight w:val="0"/>
      <w:marTop w:val="0"/>
      <w:marBottom w:val="0"/>
      <w:divBdr>
        <w:top w:val="none" w:sz="0" w:space="0" w:color="auto"/>
        <w:left w:val="none" w:sz="0" w:space="0" w:color="auto"/>
        <w:bottom w:val="none" w:sz="0" w:space="0" w:color="auto"/>
        <w:right w:val="none" w:sz="0" w:space="0" w:color="auto"/>
      </w:divBdr>
      <w:divsChild>
        <w:div w:id="1075590995">
          <w:marLeft w:val="0"/>
          <w:marRight w:val="0"/>
          <w:marTop w:val="30"/>
          <w:marBottom w:val="0"/>
          <w:divBdr>
            <w:top w:val="single" w:sz="6" w:space="0" w:color="999999"/>
            <w:left w:val="single" w:sz="6" w:space="0" w:color="999999"/>
            <w:bottom w:val="single" w:sz="6" w:space="0" w:color="999999"/>
            <w:right w:val="single" w:sz="6" w:space="0" w:color="999999"/>
          </w:divBdr>
          <w:divsChild>
            <w:div w:id="1060640261">
              <w:marLeft w:val="3555"/>
              <w:marRight w:val="0"/>
              <w:marTop w:val="0"/>
              <w:marBottom w:val="0"/>
              <w:divBdr>
                <w:top w:val="none" w:sz="0" w:space="0" w:color="auto"/>
                <w:left w:val="none" w:sz="0" w:space="0" w:color="auto"/>
                <w:bottom w:val="none" w:sz="0" w:space="0" w:color="auto"/>
                <w:right w:val="none" w:sz="0" w:space="0" w:color="auto"/>
              </w:divBdr>
              <w:divsChild>
                <w:div w:id="2024747370">
                  <w:marLeft w:val="0"/>
                  <w:marRight w:val="0"/>
                  <w:marTop w:val="0"/>
                  <w:marBottom w:val="0"/>
                  <w:divBdr>
                    <w:top w:val="none" w:sz="0" w:space="0" w:color="auto"/>
                    <w:left w:val="none" w:sz="0" w:space="0" w:color="auto"/>
                    <w:bottom w:val="none" w:sz="0" w:space="0" w:color="auto"/>
                    <w:right w:val="none" w:sz="0" w:space="0" w:color="auto"/>
                  </w:divBdr>
                  <w:divsChild>
                    <w:div w:id="15773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5543">
      <w:bodyDiv w:val="1"/>
      <w:marLeft w:val="0"/>
      <w:marRight w:val="0"/>
      <w:marTop w:val="0"/>
      <w:marBottom w:val="0"/>
      <w:divBdr>
        <w:top w:val="none" w:sz="0" w:space="0" w:color="auto"/>
        <w:left w:val="none" w:sz="0" w:space="0" w:color="auto"/>
        <w:bottom w:val="none" w:sz="0" w:space="0" w:color="auto"/>
        <w:right w:val="none" w:sz="0" w:space="0" w:color="auto"/>
      </w:divBdr>
      <w:divsChild>
        <w:div w:id="1475562865">
          <w:marLeft w:val="0"/>
          <w:marRight w:val="0"/>
          <w:marTop w:val="30"/>
          <w:marBottom w:val="0"/>
          <w:divBdr>
            <w:top w:val="single" w:sz="6" w:space="0" w:color="999999"/>
            <w:left w:val="single" w:sz="6" w:space="0" w:color="999999"/>
            <w:bottom w:val="single" w:sz="6" w:space="0" w:color="999999"/>
            <w:right w:val="single" w:sz="6" w:space="0" w:color="999999"/>
          </w:divBdr>
          <w:divsChild>
            <w:div w:id="1522863374">
              <w:marLeft w:val="3555"/>
              <w:marRight w:val="0"/>
              <w:marTop w:val="0"/>
              <w:marBottom w:val="0"/>
              <w:divBdr>
                <w:top w:val="none" w:sz="0" w:space="0" w:color="auto"/>
                <w:left w:val="none" w:sz="0" w:space="0" w:color="auto"/>
                <w:bottom w:val="none" w:sz="0" w:space="0" w:color="auto"/>
                <w:right w:val="none" w:sz="0" w:space="0" w:color="auto"/>
              </w:divBdr>
              <w:divsChild>
                <w:div w:id="1783457888">
                  <w:marLeft w:val="0"/>
                  <w:marRight w:val="0"/>
                  <w:marTop w:val="0"/>
                  <w:marBottom w:val="0"/>
                  <w:divBdr>
                    <w:top w:val="none" w:sz="0" w:space="0" w:color="auto"/>
                    <w:left w:val="none" w:sz="0" w:space="0" w:color="auto"/>
                    <w:bottom w:val="none" w:sz="0" w:space="0" w:color="auto"/>
                    <w:right w:val="none" w:sz="0" w:space="0" w:color="auto"/>
                  </w:divBdr>
                  <w:divsChild>
                    <w:div w:id="2142772056">
                      <w:marLeft w:val="0"/>
                      <w:marRight w:val="0"/>
                      <w:marTop w:val="0"/>
                      <w:marBottom w:val="0"/>
                      <w:divBdr>
                        <w:top w:val="none" w:sz="0" w:space="0" w:color="auto"/>
                        <w:left w:val="none" w:sz="0" w:space="0" w:color="auto"/>
                        <w:bottom w:val="none" w:sz="0" w:space="0" w:color="auto"/>
                        <w:right w:val="none" w:sz="0" w:space="0" w:color="auto"/>
                      </w:divBdr>
                    </w:div>
                    <w:div w:id="119347160">
                      <w:marLeft w:val="0"/>
                      <w:marRight w:val="0"/>
                      <w:marTop w:val="0"/>
                      <w:marBottom w:val="0"/>
                      <w:divBdr>
                        <w:top w:val="none" w:sz="0" w:space="0" w:color="auto"/>
                        <w:left w:val="none" w:sz="0" w:space="0" w:color="auto"/>
                        <w:bottom w:val="none" w:sz="0" w:space="0" w:color="auto"/>
                        <w:right w:val="none" w:sz="0" w:space="0" w:color="auto"/>
                      </w:divBdr>
                      <w:divsChild>
                        <w:div w:id="212498744">
                          <w:marLeft w:val="0"/>
                          <w:marRight w:val="0"/>
                          <w:marTop w:val="0"/>
                          <w:marBottom w:val="0"/>
                          <w:divBdr>
                            <w:top w:val="none" w:sz="0" w:space="0" w:color="auto"/>
                            <w:left w:val="none" w:sz="0" w:space="0" w:color="auto"/>
                            <w:bottom w:val="none" w:sz="0" w:space="0" w:color="auto"/>
                            <w:right w:val="none" w:sz="0" w:space="0" w:color="auto"/>
                          </w:divBdr>
                        </w:div>
                        <w:div w:id="231619969">
                          <w:marLeft w:val="0"/>
                          <w:marRight w:val="0"/>
                          <w:marTop w:val="0"/>
                          <w:marBottom w:val="0"/>
                          <w:divBdr>
                            <w:top w:val="none" w:sz="0" w:space="0" w:color="auto"/>
                            <w:left w:val="none" w:sz="0" w:space="0" w:color="auto"/>
                            <w:bottom w:val="none" w:sz="0" w:space="0" w:color="auto"/>
                            <w:right w:val="none" w:sz="0" w:space="0" w:color="auto"/>
                          </w:divBdr>
                        </w:div>
                      </w:divsChild>
                    </w:div>
                    <w:div w:id="1393583839">
                      <w:marLeft w:val="0"/>
                      <w:marRight w:val="0"/>
                      <w:marTop w:val="0"/>
                      <w:marBottom w:val="0"/>
                      <w:divBdr>
                        <w:top w:val="none" w:sz="0" w:space="0" w:color="auto"/>
                        <w:left w:val="none" w:sz="0" w:space="0" w:color="auto"/>
                        <w:bottom w:val="none" w:sz="0" w:space="0" w:color="auto"/>
                        <w:right w:val="none" w:sz="0" w:space="0" w:color="auto"/>
                      </w:divBdr>
                    </w:div>
                    <w:div w:id="625738780">
                      <w:marLeft w:val="0"/>
                      <w:marRight w:val="0"/>
                      <w:marTop w:val="0"/>
                      <w:marBottom w:val="0"/>
                      <w:divBdr>
                        <w:top w:val="none" w:sz="0" w:space="0" w:color="auto"/>
                        <w:left w:val="none" w:sz="0" w:space="0" w:color="auto"/>
                        <w:bottom w:val="none" w:sz="0" w:space="0" w:color="auto"/>
                        <w:right w:val="none" w:sz="0" w:space="0" w:color="auto"/>
                      </w:divBdr>
                    </w:div>
                    <w:div w:id="596450801">
                      <w:marLeft w:val="0"/>
                      <w:marRight w:val="0"/>
                      <w:marTop w:val="0"/>
                      <w:marBottom w:val="0"/>
                      <w:divBdr>
                        <w:top w:val="none" w:sz="0" w:space="0" w:color="auto"/>
                        <w:left w:val="none" w:sz="0" w:space="0" w:color="auto"/>
                        <w:bottom w:val="none" w:sz="0" w:space="0" w:color="auto"/>
                        <w:right w:val="none" w:sz="0" w:space="0" w:color="auto"/>
                      </w:divBdr>
                    </w:div>
                    <w:div w:id="1109616779">
                      <w:marLeft w:val="0"/>
                      <w:marRight w:val="0"/>
                      <w:marTop w:val="0"/>
                      <w:marBottom w:val="0"/>
                      <w:divBdr>
                        <w:top w:val="none" w:sz="0" w:space="0" w:color="auto"/>
                        <w:left w:val="none" w:sz="0" w:space="0" w:color="auto"/>
                        <w:bottom w:val="none" w:sz="0" w:space="0" w:color="auto"/>
                        <w:right w:val="none" w:sz="0" w:space="0" w:color="auto"/>
                      </w:divBdr>
                      <w:divsChild>
                        <w:div w:id="925958746">
                          <w:marLeft w:val="0"/>
                          <w:marRight w:val="0"/>
                          <w:marTop w:val="0"/>
                          <w:marBottom w:val="0"/>
                          <w:divBdr>
                            <w:top w:val="none" w:sz="0" w:space="0" w:color="auto"/>
                            <w:left w:val="none" w:sz="0" w:space="0" w:color="auto"/>
                            <w:bottom w:val="none" w:sz="0" w:space="0" w:color="auto"/>
                            <w:right w:val="none" w:sz="0" w:space="0" w:color="auto"/>
                          </w:divBdr>
                        </w:div>
                      </w:divsChild>
                    </w:div>
                    <w:div w:id="1337536353">
                      <w:marLeft w:val="0"/>
                      <w:marRight w:val="0"/>
                      <w:marTop w:val="0"/>
                      <w:marBottom w:val="0"/>
                      <w:divBdr>
                        <w:top w:val="none" w:sz="0" w:space="0" w:color="auto"/>
                        <w:left w:val="none" w:sz="0" w:space="0" w:color="auto"/>
                        <w:bottom w:val="none" w:sz="0" w:space="0" w:color="auto"/>
                        <w:right w:val="none" w:sz="0" w:space="0" w:color="auto"/>
                      </w:divBdr>
                    </w:div>
                    <w:div w:id="458063079">
                      <w:marLeft w:val="0"/>
                      <w:marRight w:val="0"/>
                      <w:marTop w:val="0"/>
                      <w:marBottom w:val="0"/>
                      <w:divBdr>
                        <w:top w:val="none" w:sz="0" w:space="0" w:color="auto"/>
                        <w:left w:val="none" w:sz="0" w:space="0" w:color="auto"/>
                        <w:bottom w:val="none" w:sz="0" w:space="0" w:color="auto"/>
                        <w:right w:val="none" w:sz="0" w:space="0" w:color="auto"/>
                      </w:divBdr>
                      <w:divsChild>
                        <w:div w:id="845676944">
                          <w:marLeft w:val="0"/>
                          <w:marRight w:val="0"/>
                          <w:marTop w:val="0"/>
                          <w:marBottom w:val="0"/>
                          <w:divBdr>
                            <w:top w:val="none" w:sz="0" w:space="0" w:color="auto"/>
                            <w:left w:val="none" w:sz="0" w:space="0" w:color="auto"/>
                            <w:bottom w:val="none" w:sz="0" w:space="0" w:color="auto"/>
                            <w:right w:val="none" w:sz="0" w:space="0" w:color="auto"/>
                          </w:divBdr>
                        </w:div>
                        <w:div w:id="1945915251">
                          <w:marLeft w:val="0"/>
                          <w:marRight w:val="0"/>
                          <w:marTop w:val="0"/>
                          <w:marBottom w:val="0"/>
                          <w:divBdr>
                            <w:top w:val="none" w:sz="0" w:space="0" w:color="auto"/>
                            <w:left w:val="none" w:sz="0" w:space="0" w:color="auto"/>
                            <w:bottom w:val="none" w:sz="0" w:space="0" w:color="auto"/>
                            <w:right w:val="none" w:sz="0" w:space="0" w:color="auto"/>
                          </w:divBdr>
                        </w:div>
                        <w:div w:id="433019805">
                          <w:marLeft w:val="0"/>
                          <w:marRight w:val="0"/>
                          <w:marTop w:val="0"/>
                          <w:marBottom w:val="0"/>
                          <w:divBdr>
                            <w:top w:val="none" w:sz="0" w:space="0" w:color="auto"/>
                            <w:left w:val="none" w:sz="0" w:space="0" w:color="auto"/>
                            <w:bottom w:val="none" w:sz="0" w:space="0" w:color="auto"/>
                            <w:right w:val="none" w:sz="0" w:space="0" w:color="auto"/>
                          </w:divBdr>
                        </w:div>
                        <w:div w:id="881408496">
                          <w:marLeft w:val="0"/>
                          <w:marRight w:val="0"/>
                          <w:marTop w:val="0"/>
                          <w:marBottom w:val="0"/>
                          <w:divBdr>
                            <w:top w:val="none" w:sz="0" w:space="0" w:color="auto"/>
                            <w:left w:val="none" w:sz="0" w:space="0" w:color="auto"/>
                            <w:bottom w:val="none" w:sz="0" w:space="0" w:color="auto"/>
                            <w:right w:val="none" w:sz="0" w:space="0" w:color="auto"/>
                          </w:divBdr>
                        </w:div>
                        <w:div w:id="1361935543">
                          <w:marLeft w:val="0"/>
                          <w:marRight w:val="0"/>
                          <w:marTop w:val="0"/>
                          <w:marBottom w:val="0"/>
                          <w:divBdr>
                            <w:top w:val="none" w:sz="0" w:space="0" w:color="auto"/>
                            <w:left w:val="none" w:sz="0" w:space="0" w:color="auto"/>
                            <w:bottom w:val="none" w:sz="0" w:space="0" w:color="auto"/>
                            <w:right w:val="none" w:sz="0" w:space="0" w:color="auto"/>
                          </w:divBdr>
                        </w:div>
                        <w:div w:id="319315215">
                          <w:marLeft w:val="0"/>
                          <w:marRight w:val="0"/>
                          <w:marTop w:val="0"/>
                          <w:marBottom w:val="0"/>
                          <w:divBdr>
                            <w:top w:val="none" w:sz="0" w:space="0" w:color="auto"/>
                            <w:left w:val="none" w:sz="0" w:space="0" w:color="auto"/>
                            <w:bottom w:val="none" w:sz="0" w:space="0" w:color="auto"/>
                            <w:right w:val="none" w:sz="0" w:space="0" w:color="auto"/>
                          </w:divBdr>
                        </w:div>
                        <w:div w:id="747656956">
                          <w:marLeft w:val="0"/>
                          <w:marRight w:val="0"/>
                          <w:marTop w:val="0"/>
                          <w:marBottom w:val="0"/>
                          <w:divBdr>
                            <w:top w:val="none" w:sz="0" w:space="0" w:color="auto"/>
                            <w:left w:val="none" w:sz="0" w:space="0" w:color="auto"/>
                            <w:bottom w:val="none" w:sz="0" w:space="0" w:color="auto"/>
                            <w:right w:val="none" w:sz="0" w:space="0" w:color="auto"/>
                          </w:divBdr>
                        </w:div>
                      </w:divsChild>
                    </w:div>
                    <w:div w:id="635917248">
                      <w:marLeft w:val="0"/>
                      <w:marRight w:val="0"/>
                      <w:marTop w:val="0"/>
                      <w:marBottom w:val="0"/>
                      <w:divBdr>
                        <w:top w:val="none" w:sz="0" w:space="0" w:color="auto"/>
                        <w:left w:val="none" w:sz="0" w:space="0" w:color="auto"/>
                        <w:bottom w:val="none" w:sz="0" w:space="0" w:color="auto"/>
                        <w:right w:val="none" w:sz="0" w:space="0" w:color="auto"/>
                      </w:divBdr>
                      <w:divsChild>
                        <w:div w:id="1555308887">
                          <w:marLeft w:val="0"/>
                          <w:marRight w:val="0"/>
                          <w:marTop w:val="0"/>
                          <w:marBottom w:val="0"/>
                          <w:divBdr>
                            <w:top w:val="none" w:sz="0" w:space="0" w:color="auto"/>
                            <w:left w:val="none" w:sz="0" w:space="0" w:color="auto"/>
                            <w:bottom w:val="none" w:sz="0" w:space="0" w:color="auto"/>
                            <w:right w:val="none" w:sz="0" w:space="0" w:color="auto"/>
                          </w:divBdr>
                        </w:div>
                      </w:divsChild>
                    </w:div>
                    <w:div w:id="260338568">
                      <w:marLeft w:val="0"/>
                      <w:marRight w:val="0"/>
                      <w:marTop w:val="0"/>
                      <w:marBottom w:val="0"/>
                      <w:divBdr>
                        <w:top w:val="none" w:sz="0" w:space="0" w:color="auto"/>
                        <w:left w:val="none" w:sz="0" w:space="0" w:color="auto"/>
                        <w:bottom w:val="none" w:sz="0" w:space="0" w:color="auto"/>
                        <w:right w:val="none" w:sz="0" w:space="0" w:color="auto"/>
                      </w:divBdr>
                    </w:div>
                    <w:div w:id="584804354">
                      <w:marLeft w:val="0"/>
                      <w:marRight w:val="0"/>
                      <w:marTop w:val="0"/>
                      <w:marBottom w:val="0"/>
                      <w:divBdr>
                        <w:top w:val="none" w:sz="0" w:space="0" w:color="auto"/>
                        <w:left w:val="none" w:sz="0" w:space="0" w:color="auto"/>
                        <w:bottom w:val="none" w:sz="0" w:space="0" w:color="auto"/>
                        <w:right w:val="none" w:sz="0" w:space="0" w:color="auto"/>
                      </w:divBdr>
                      <w:divsChild>
                        <w:div w:id="1658530098">
                          <w:marLeft w:val="0"/>
                          <w:marRight w:val="0"/>
                          <w:marTop w:val="0"/>
                          <w:marBottom w:val="0"/>
                          <w:divBdr>
                            <w:top w:val="none" w:sz="0" w:space="0" w:color="auto"/>
                            <w:left w:val="none" w:sz="0" w:space="0" w:color="auto"/>
                            <w:bottom w:val="none" w:sz="0" w:space="0" w:color="auto"/>
                            <w:right w:val="none" w:sz="0" w:space="0" w:color="auto"/>
                          </w:divBdr>
                        </w:div>
                        <w:div w:id="1880701809">
                          <w:marLeft w:val="0"/>
                          <w:marRight w:val="0"/>
                          <w:marTop w:val="0"/>
                          <w:marBottom w:val="0"/>
                          <w:divBdr>
                            <w:top w:val="none" w:sz="0" w:space="0" w:color="auto"/>
                            <w:left w:val="none" w:sz="0" w:space="0" w:color="auto"/>
                            <w:bottom w:val="none" w:sz="0" w:space="0" w:color="auto"/>
                            <w:right w:val="none" w:sz="0" w:space="0" w:color="auto"/>
                          </w:divBdr>
                        </w:div>
                        <w:div w:id="1881434807">
                          <w:marLeft w:val="0"/>
                          <w:marRight w:val="0"/>
                          <w:marTop w:val="0"/>
                          <w:marBottom w:val="0"/>
                          <w:divBdr>
                            <w:top w:val="none" w:sz="0" w:space="0" w:color="auto"/>
                            <w:left w:val="none" w:sz="0" w:space="0" w:color="auto"/>
                            <w:bottom w:val="none" w:sz="0" w:space="0" w:color="auto"/>
                            <w:right w:val="none" w:sz="0" w:space="0" w:color="auto"/>
                          </w:divBdr>
                        </w:div>
                      </w:divsChild>
                    </w:div>
                    <w:div w:id="1112093056">
                      <w:marLeft w:val="0"/>
                      <w:marRight w:val="0"/>
                      <w:marTop w:val="0"/>
                      <w:marBottom w:val="0"/>
                      <w:divBdr>
                        <w:top w:val="none" w:sz="0" w:space="0" w:color="auto"/>
                        <w:left w:val="none" w:sz="0" w:space="0" w:color="auto"/>
                        <w:bottom w:val="none" w:sz="0" w:space="0" w:color="auto"/>
                        <w:right w:val="none" w:sz="0" w:space="0" w:color="auto"/>
                      </w:divBdr>
                    </w:div>
                    <w:div w:id="2144224747">
                      <w:marLeft w:val="0"/>
                      <w:marRight w:val="0"/>
                      <w:marTop w:val="0"/>
                      <w:marBottom w:val="0"/>
                      <w:divBdr>
                        <w:top w:val="none" w:sz="0" w:space="0" w:color="auto"/>
                        <w:left w:val="none" w:sz="0" w:space="0" w:color="auto"/>
                        <w:bottom w:val="none" w:sz="0" w:space="0" w:color="auto"/>
                        <w:right w:val="none" w:sz="0" w:space="0" w:color="auto"/>
                      </w:divBdr>
                      <w:divsChild>
                        <w:div w:id="134219484">
                          <w:marLeft w:val="0"/>
                          <w:marRight w:val="0"/>
                          <w:marTop w:val="0"/>
                          <w:marBottom w:val="0"/>
                          <w:divBdr>
                            <w:top w:val="none" w:sz="0" w:space="0" w:color="auto"/>
                            <w:left w:val="none" w:sz="0" w:space="0" w:color="auto"/>
                            <w:bottom w:val="none" w:sz="0" w:space="0" w:color="auto"/>
                            <w:right w:val="none" w:sz="0" w:space="0" w:color="auto"/>
                          </w:divBdr>
                        </w:div>
                        <w:div w:id="622855068">
                          <w:marLeft w:val="0"/>
                          <w:marRight w:val="0"/>
                          <w:marTop w:val="0"/>
                          <w:marBottom w:val="0"/>
                          <w:divBdr>
                            <w:top w:val="none" w:sz="0" w:space="0" w:color="auto"/>
                            <w:left w:val="none" w:sz="0" w:space="0" w:color="auto"/>
                            <w:bottom w:val="none" w:sz="0" w:space="0" w:color="auto"/>
                            <w:right w:val="none" w:sz="0" w:space="0" w:color="auto"/>
                          </w:divBdr>
                        </w:div>
                      </w:divsChild>
                    </w:div>
                    <w:div w:id="216666776">
                      <w:marLeft w:val="0"/>
                      <w:marRight w:val="0"/>
                      <w:marTop w:val="0"/>
                      <w:marBottom w:val="0"/>
                      <w:divBdr>
                        <w:top w:val="none" w:sz="0" w:space="0" w:color="auto"/>
                        <w:left w:val="none" w:sz="0" w:space="0" w:color="auto"/>
                        <w:bottom w:val="none" w:sz="0" w:space="0" w:color="auto"/>
                        <w:right w:val="none" w:sz="0" w:space="0" w:color="auto"/>
                      </w:divBdr>
                      <w:divsChild>
                        <w:div w:id="1514950432">
                          <w:marLeft w:val="0"/>
                          <w:marRight w:val="0"/>
                          <w:marTop w:val="0"/>
                          <w:marBottom w:val="0"/>
                          <w:divBdr>
                            <w:top w:val="none" w:sz="0" w:space="0" w:color="auto"/>
                            <w:left w:val="none" w:sz="0" w:space="0" w:color="auto"/>
                            <w:bottom w:val="none" w:sz="0" w:space="0" w:color="auto"/>
                            <w:right w:val="none" w:sz="0" w:space="0" w:color="auto"/>
                          </w:divBdr>
                        </w:div>
                      </w:divsChild>
                    </w:div>
                    <w:div w:id="1311667631">
                      <w:marLeft w:val="0"/>
                      <w:marRight w:val="0"/>
                      <w:marTop w:val="0"/>
                      <w:marBottom w:val="0"/>
                      <w:divBdr>
                        <w:top w:val="none" w:sz="0" w:space="0" w:color="auto"/>
                        <w:left w:val="none" w:sz="0" w:space="0" w:color="auto"/>
                        <w:bottom w:val="none" w:sz="0" w:space="0" w:color="auto"/>
                        <w:right w:val="none" w:sz="0" w:space="0" w:color="auto"/>
                      </w:divBdr>
                    </w:div>
                    <w:div w:id="1726181595">
                      <w:marLeft w:val="0"/>
                      <w:marRight w:val="0"/>
                      <w:marTop w:val="0"/>
                      <w:marBottom w:val="0"/>
                      <w:divBdr>
                        <w:top w:val="none" w:sz="0" w:space="0" w:color="auto"/>
                        <w:left w:val="none" w:sz="0" w:space="0" w:color="auto"/>
                        <w:bottom w:val="none" w:sz="0" w:space="0" w:color="auto"/>
                        <w:right w:val="none" w:sz="0" w:space="0" w:color="auto"/>
                      </w:divBdr>
                      <w:divsChild>
                        <w:div w:id="1770199946">
                          <w:marLeft w:val="0"/>
                          <w:marRight w:val="0"/>
                          <w:marTop w:val="0"/>
                          <w:marBottom w:val="0"/>
                          <w:divBdr>
                            <w:top w:val="none" w:sz="0" w:space="0" w:color="auto"/>
                            <w:left w:val="none" w:sz="0" w:space="0" w:color="auto"/>
                            <w:bottom w:val="none" w:sz="0" w:space="0" w:color="auto"/>
                            <w:right w:val="none" w:sz="0" w:space="0" w:color="auto"/>
                          </w:divBdr>
                        </w:div>
                        <w:div w:id="223029822">
                          <w:marLeft w:val="0"/>
                          <w:marRight w:val="0"/>
                          <w:marTop w:val="0"/>
                          <w:marBottom w:val="0"/>
                          <w:divBdr>
                            <w:top w:val="none" w:sz="0" w:space="0" w:color="auto"/>
                            <w:left w:val="none" w:sz="0" w:space="0" w:color="auto"/>
                            <w:bottom w:val="none" w:sz="0" w:space="0" w:color="auto"/>
                            <w:right w:val="none" w:sz="0" w:space="0" w:color="auto"/>
                          </w:divBdr>
                        </w:div>
                        <w:div w:id="3038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7826">
      <w:bodyDiv w:val="1"/>
      <w:marLeft w:val="0"/>
      <w:marRight w:val="0"/>
      <w:marTop w:val="0"/>
      <w:marBottom w:val="0"/>
      <w:divBdr>
        <w:top w:val="none" w:sz="0" w:space="0" w:color="auto"/>
        <w:left w:val="none" w:sz="0" w:space="0" w:color="auto"/>
        <w:bottom w:val="none" w:sz="0" w:space="0" w:color="auto"/>
        <w:right w:val="none" w:sz="0" w:space="0" w:color="auto"/>
      </w:divBdr>
      <w:divsChild>
        <w:div w:id="365524120">
          <w:marLeft w:val="0"/>
          <w:marRight w:val="0"/>
          <w:marTop w:val="30"/>
          <w:marBottom w:val="0"/>
          <w:divBdr>
            <w:top w:val="single" w:sz="6" w:space="0" w:color="999999"/>
            <w:left w:val="single" w:sz="6" w:space="0" w:color="999999"/>
            <w:bottom w:val="single" w:sz="6" w:space="0" w:color="999999"/>
            <w:right w:val="single" w:sz="6" w:space="0" w:color="999999"/>
          </w:divBdr>
          <w:divsChild>
            <w:div w:id="2105492952">
              <w:marLeft w:val="3555"/>
              <w:marRight w:val="0"/>
              <w:marTop w:val="0"/>
              <w:marBottom w:val="0"/>
              <w:divBdr>
                <w:top w:val="none" w:sz="0" w:space="0" w:color="auto"/>
                <w:left w:val="none" w:sz="0" w:space="0" w:color="auto"/>
                <w:bottom w:val="none" w:sz="0" w:space="0" w:color="auto"/>
                <w:right w:val="none" w:sz="0" w:space="0" w:color="auto"/>
              </w:divBdr>
              <w:divsChild>
                <w:div w:id="1618098116">
                  <w:marLeft w:val="0"/>
                  <w:marRight w:val="0"/>
                  <w:marTop w:val="0"/>
                  <w:marBottom w:val="0"/>
                  <w:divBdr>
                    <w:top w:val="none" w:sz="0" w:space="0" w:color="auto"/>
                    <w:left w:val="none" w:sz="0" w:space="0" w:color="auto"/>
                    <w:bottom w:val="none" w:sz="0" w:space="0" w:color="auto"/>
                    <w:right w:val="none" w:sz="0" w:space="0" w:color="auto"/>
                  </w:divBdr>
                  <w:divsChild>
                    <w:div w:id="590089142">
                      <w:marLeft w:val="0"/>
                      <w:marRight w:val="0"/>
                      <w:marTop w:val="0"/>
                      <w:marBottom w:val="0"/>
                      <w:divBdr>
                        <w:top w:val="none" w:sz="0" w:space="0" w:color="auto"/>
                        <w:left w:val="none" w:sz="0" w:space="0" w:color="auto"/>
                        <w:bottom w:val="none" w:sz="0" w:space="0" w:color="auto"/>
                        <w:right w:val="none" w:sz="0" w:space="0" w:color="auto"/>
                      </w:divBdr>
                    </w:div>
                    <w:div w:id="1656110106">
                      <w:marLeft w:val="0"/>
                      <w:marRight w:val="0"/>
                      <w:marTop w:val="0"/>
                      <w:marBottom w:val="0"/>
                      <w:divBdr>
                        <w:top w:val="none" w:sz="0" w:space="0" w:color="auto"/>
                        <w:left w:val="none" w:sz="0" w:space="0" w:color="auto"/>
                        <w:bottom w:val="none" w:sz="0" w:space="0" w:color="auto"/>
                        <w:right w:val="none" w:sz="0" w:space="0" w:color="auto"/>
                      </w:divBdr>
                    </w:div>
                    <w:div w:id="1086146426">
                      <w:marLeft w:val="0"/>
                      <w:marRight w:val="0"/>
                      <w:marTop w:val="0"/>
                      <w:marBottom w:val="0"/>
                      <w:divBdr>
                        <w:top w:val="none" w:sz="0" w:space="0" w:color="auto"/>
                        <w:left w:val="none" w:sz="0" w:space="0" w:color="auto"/>
                        <w:bottom w:val="none" w:sz="0" w:space="0" w:color="auto"/>
                        <w:right w:val="none" w:sz="0" w:space="0" w:color="auto"/>
                      </w:divBdr>
                    </w:div>
                    <w:div w:id="825904058">
                      <w:marLeft w:val="0"/>
                      <w:marRight w:val="0"/>
                      <w:marTop w:val="0"/>
                      <w:marBottom w:val="0"/>
                      <w:divBdr>
                        <w:top w:val="none" w:sz="0" w:space="0" w:color="auto"/>
                        <w:left w:val="none" w:sz="0" w:space="0" w:color="auto"/>
                        <w:bottom w:val="none" w:sz="0" w:space="0" w:color="auto"/>
                        <w:right w:val="none" w:sz="0" w:space="0" w:color="auto"/>
                      </w:divBdr>
                    </w:div>
                    <w:div w:id="811291870">
                      <w:marLeft w:val="0"/>
                      <w:marRight w:val="0"/>
                      <w:marTop w:val="0"/>
                      <w:marBottom w:val="0"/>
                      <w:divBdr>
                        <w:top w:val="none" w:sz="0" w:space="0" w:color="auto"/>
                        <w:left w:val="none" w:sz="0" w:space="0" w:color="auto"/>
                        <w:bottom w:val="none" w:sz="0" w:space="0" w:color="auto"/>
                        <w:right w:val="none" w:sz="0" w:space="0" w:color="auto"/>
                      </w:divBdr>
                    </w:div>
                    <w:div w:id="1547109204">
                      <w:marLeft w:val="0"/>
                      <w:marRight w:val="0"/>
                      <w:marTop w:val="0"/>
                      <w:marBottom w:val="0"/>
                      <w:divBdr>
                        <w:top w:val="none" w:sz="0" w:space="0" w:color="auto"/>
                        <w:left w:val="none" w:sz="0" w:space="0" w:color="auto"/>
                        <w:bottom w:val="none" w:sz="0" w:space="0" w:color="auto"/>
                        <w:right w:val="none" w:sz="0" w:space="0" w:color="auto"/>
                      </w:divBdr>
                    </w:div>
                    <w:div w:id="858397060">
                      <w:marLeft w:val="0"/>
                      <w:marRight w:val="0"/>
                      <w:marTop w:val="0"/>
                      <w:marBottom w:val="0"/>
                      <w:divBdr>
                        <w:top w:val="none" w:sz="0" w:space="0" w:color="auto"/>
                        <w:left w:val="none" w:sz="0" w:space="0" w:color="auto"/>
                        <w:bottom w:val="none" w:sz="0" w:space="0" w:color="auto"/>
                        <w:right w:val="none" w:sz="0" w:space="0" w:color="auto"/>
                      </w:divBdr>
                    </w:div>
                    <w:div w:id="1837768439">
                      <w:marLeft w:val="0"/>
                      <w:marRight w:val="0"/>
                      <w:marTop w:val="0"/>
                      <w:marBottom w:val="0"/>
                      <w:divBdr>
                        <w:top w:val="none" w:sz="0" w:space="0" w:color="auto"/>
                        <w:left w:val="none" w:sz="0" w:space="0" w:color="auto"/>
                        <w:bottom w:val="none" w:sz="0" w:space="0" w:color="auto"/>
                        <w:right w:val="none" w:sz="0" w:space="0" w:color="auto"/>
                      </w:divBdr>
                    </w:div>
                    <w:div w:id="1950772269">
                      <w:marLeft w:val="0"/>
                      <w:marRight w:val="0"/>
                      <w:marTop w:val="0"/>
                      <w:marBottom w:val="0"/>
                      <w:divBdr>
                        <w:top w:val="none" w:sz="0" w:space="0" w:color="auto"/>
                        <w:left w:val="none" w:sz="0" w:space="0" w:color="auto"/>
                        <w:bottom w:val="none" w:sz="0" w:space="0" w:color="auto"/>
                        <w:right w:val="none" w:sz="0" w:space="0" w:color="auto"/>
                      </w:divBdr>
                    </w:div>
                    <w:div w:id="373963590">
                      <w:marLeft w:val="0"/>
                      <w:marRight w:val="0"/>
                      <w:marTop w:val="0"/>
                      <w:marBottom w:val="0"/>
                      <w:divBdr>
                        <w:top w:val="none" w:sz="0" w:space="0" w:color="auto"/>
                        <w:left w:val="none" w:sz="0" w:space="0" w:color="auto"/>
                        <w:bottom w:val="none" w:sz="0" w:space="0" w:color="auto"/>
                        <w:right w:val="none" w:sz="0" w:space="0" w:color="auto"/>
                      </w:divBdr>
                    </w:div>
                    <w:div w:id="2000110884">
                      <w:marLeft w:val="0"/>
                      <w:marRight w:val="0"/>
                      <w:marTop w:val="0"/>
                      <w:marBottom w:val="0"/>
                      <w:divBdr>
                        <w:top w:val="none" w:sz="0" w:space="0" w:color="auto"/>
                        <w:left w:val="none" w:sz="0" w:space="0" w:color="auto"/>
                        <w:bottom w:val="none" w:sz="0" w:space="0" w:color="auto"/>
                        <w:right w:val="none" w:sz="0" w:space="0" w:color="auto"/>
                      </w:divBdr>
                    </w:div>
                    <w:div w:id="12536137">
                      <w:marLeft w:val="0"/>
                      <w:marRight w:val="0"/>
                      <w:marTop w:val="0"/>
                      <w:marBottom w:val="0"/>
                      <w:divBdr>
                        <w:top w:val="none" w:sz="0" w:space="0" w:color="auto"/>
                        <w:left w:val="none" w:sz="0" w:space="0" w:color="auto"/>
                        <w:bottom w:val="none" w:sz="0" w:space="0" w:color="auto"/>
                        <w:right w:val="none" w:sz="0" w:space="0" w:color="auto"/>
                      </w:divBdr>
                    </w:div>
                    <w:div w:id="612129405">
                      <w:marLeft w:val="0"/>
                      <w:marRight w:val="0"/>
                      <w:marTop w:val="0"/>
                      <w:marBottom w:val="0"/>
                      <w:divBdr>
                        <w:top w:val="none" w:sz="0" w:space="0" w:color="auto"/>
                        <w:left w:val="none" w:sz="0" w:space="0" w:color="auto"/>
                        <w:bottom w:val="none" w:sz="0" w:space="0" w:color="auto"/>
                        <w:right w:val="none" w:sz="0" w:space="0" w:color="auto"/>
                      </w:divBdr>
                    </w:div>
                    <w:div w:id="1588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8121">
      <w:bodyDiv w:val="1"/>
      <w:marLeft w:val="0"/>
      <w:marRight w:val="0"/>
      <w:marTop w:val="0"/>
      <w:marBottom w:val="0"/>
      <w:divBdr>
        <w:top w:val="none" w:sz="0" w:space="0" w:color="auto"/>
        <w:left w:val="none" w:sz="0" w:space="0" w:color="auto"/>
        <w:bottom w:val="none" w:sz="0" w:space="0" w:color="auto"/>
        <w:right w:val="none" w:sz="0" w:space="0" w:color="auto"/>
      </w:divBdr>
      <w:divsChild>
        <w:div w:id="1106854497">
          <w:marLeft w:val="0"/>
          <w:marRight w:val="0"/>
          <w:marTop w:val="30"/>
          <w:marBottom w:val="0"/>
          <w:divBdr>
            <w:top w:val="single" w:sz="6" w:space="0" w:color="999999"/>
            <w:left w:val="single" w:sz="6" w:space="0" w:color="999999"/>
            <w:bottom w:val="single" w:sz="6" w:space="0" w:color="999999"/>
            <w:right w:val="single" w:sz="6" w:space="0" w:color="999999"/>
          </w:divBdr>
          <w:divsChild>
            <w:div w:id="158956">
              <w:marLeft w:val="3555"/>
              <w:marRight w:val="0"/>
              <w:marTop w:val="0"/>
              <w:marBottom w:val="0"/>
              <w:divBdr>
                <w:top w:val="none" w:sz="0" w:space="0" w:color="auto"/>
                <w:left w:val="none" w:sz="0" w:space="0" w:color="auto"/>
                <w:bottom w:val="none" w:sz="0" w:space="0" w:color="auto"/>
                <w:right w:val="none" w:sz="0" w:space="0" w:color="auto"/>
              </w:divBdr>
              <w:divsChild>
                <w:div w:id="985551577">
                  <w:marLeft w:val="0"/>
                  <w:marRight w:val="0"/>
                  <w:marTop w:val="0"/>
                  <w:marBottom w:val="0"/>
                  <w:divBdr>
                    <w:top w:val="none" w:sz="0" w:space="0" w:color="auto"/>
                    <w:left w:val="none" w:sz="0" w:space="0" w:color="auto"/>
                    <w:bottom w:val="none" w:sz="0" w:space="0" w:color="auto"/>
                    <w:right w:val="none" w:sz="0" w:space="0" w:color="auto"/>
                  </w:divBdr>
                  <w:divsChild>
                    <w:div w:id="1312366138">
                      <w:marLeft w:val="0"/>
                      <w:marRight w:val="0"/>
                      <w:marTop w:val="0"/>
                      <w:marBottom w:val="0"/>
                      <w:divBdr>
                        <w:top w:val="none" w:sz="0" w:space="0" w:color="auto"/>
                        <w:left w:val="none" w:sz="0" w:space="0" w:color="auto"/>
                        <w:bottom w:val="none" w:sz="0" w:space="0" w:color="auto"/>
                        <w:right w:val="none" w:sz="0" w:space="0" w:color="auto"/>
                      </w:divBdr>
                      <w:divsChild>
                        <w:div w:id="595329597">
                          <w:marLeft w:val="0"/>
                          <w:marRight w:val="0"/>
                          <w:marTop w:val="0"/>
                          <w:marBottom w:val="0"/>
                          <w:divBdr>
                            <w:top w:val="none" w:sz="0" w:space="0" w:color="auto"/>
                            <w:left w:val="none" w:sz="0" w:space="0" w:color="auto"/>
                            <w:bottom w:val="none" w:sz="0" w:space="0" w:color="auto"/>
                            <w:right w:val="none" w:sz="0" w:space="0" w:color="auto"/>
                          </w:divBdr>
                        </w:div>
                        <w:div w:id="1816950825">
                          <w:marLeft w:val="0"/>
                          <w:marRight w:val="0"/>
                          <w:marTop w:val="0"/>
                          <w:marBottom w:val="0"/>
                          <w:divBdr>
                            <w:top w:val="none" w:sz="0" w:space="0" w:color="auto"/>
                            <w:left w:val="none" w:sz="0" w:space="0" w:color="auto"/>
                            <w:bottom w:val="none" w:sz="0" w:space="0" w:color="auto"/>
                            <w:right w:val="none" w:sz="0" w:space="0" w:color="auto"/>
                          </w:divBdr>
                        </w:div>
                        <w:div w:id="1949315871">
                          <w:marLeft w:val="0"/>
                          <w:marRight w:val="0"/>
                          <w:marTop w:val="0"/>
                          <w:marBottom w:val="0"/>
                          <w:divBdr>
                            <w:top w:val="none" w:sz="0" w:space="0" w:color="auto"/>
                            <w:left w:val="none" w:sz="0" w:space="0" w:color="auto"/>
                            <w:bottom w:val="none" w:sz="0" w:space="0" w:color="auto"/>
                            <w:right w:val="none" w:sz="0" w:space="0" w:color="auto"/>
                          </w:divBdr>
                        </w:div>
                        <w:div w:id="983505403">
                          <w:marLeft w:val="0"/>
                          <w:marRight w:val="0"/>
                          <w:marTop w:val="0"/>
                          <w:marBottom w:val="0"/>
                          <w:divBdr>
                            <w:top w:val="none" w:sz="0" w:space="0" w:color="auto"/>
                            <w:left w:val="none" w:sz="0" w:space="0" w:color="auto"/>
                            <w:bottom w:val="none" w:sz="0" w:space="0" w:color="auto"/>
                            <w:right w:val="none" w:sz="0" w:space="0" w:color="auto"/>
                          </w:divBdr>
                        </w:div>
                        <w:div w:id="8062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204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30"/>
          <w:marBottom w:val="0"/>
          <w:divBdr>
            <w:top w:val="single" w:sz="6" w:space="0" w:color="999999"/>
            <w:left w:val="single" w:sz="6" w:space="0" w:color="999999"/>
            <w:bottom w:val="single" w:sz="6" w:space="0" w:color="999999"/>
            <w:right w:val="single" w:sz="6" w:space="0" w:color="999999"/>
          </w:divBdr>
          <w:divsChild>
            <w:div w:id="606232216">
              <w:marLeft w:val="3555"/>
              <w:marRight w:val="0"/>
              <w:marTop w:val="0"/>
              <w:marBottom w:val="0"/>
              <w:divBdr>
                <w:top w:val="none" w:sz="0" w:space="0" w:color="auto"/>
                <w:left w:val="none" w:sz="0" w:space="0" w:color="auto"/>
                <w:bottom w:val="none" w:sz="0" w:space="0" w:color="auto"/>
                <w:right w:val="none" w:sz="0" w:space="0" w:color="auto"/>
              </w:divBdr>
              <w:divsChild>
                <w:div w:id="885488836">
                  <w:marLeft w:val="0"/>
                  <w:marRight w:val="0"/>
                  <w:marTop w:val="0"/>
                  <w:marBottom w:val="0"/>
                  <w:divBdr>
                    <w:top w:val="none" w:sz="0" w:space="0" w:color="auto"/>
                    <w:left w:val="none" w:sz="0" w:space="0" w:color="auto"/>
                    <w:bottom w:val="none" w:sz="0" w:space="0" w:color="auto"/>
                    <w:right w:val="none" w:sz="0" w:space="0" w:color="auto"/>
                  </w:divBdr>
                  <w:divsChild>
                    <w:div w:id="1339188877">
                      <w:marLeft w:val="0"/>
                      <w:marRight w:val="0"/>
                      <w:marTop w:val="0"/>
                      <w:marBottom w:val="0"/>
                      <w:divBdr>
                        <w:top w:val="none" w:sz="0" w:space="0" w:color="auto"/>
                        <w:left w:val="none" w:sz="0" w:space="0" w:color="auto"/>
                        <w:bottom w:val="none" w:sz="0" w:space="0" w:color="auto"/>
                        <w:right w:val="none" w:sz="0" w:space="0" w:color="auto"/>
                      </w:divBdr>
                    </w:div>
                    <w:div w:id="1264151089">
                      <w:marLeft w:val="0"/>
                      <w:marRight w:val="0"/>
                      <w:marTop w:val="0"/>
                      <w:marBottom w:val="0"/>
                      <w:divBdr>
                        <w:top w:val="none" w:sz="0" w:space="0" w:color="auto"/>
                        <w:left w:val="none" w:sz="0" w:space="0" w:color="auto"/>
                        <w:bottom w:val="none" w:sz="0" w:space="0" w:color="auto"/>
                        <w:right w:val="none" w:sz="0" w:space="0" w:color="auto"/>
                      </w:divBdr>
                    </w:div>
                    <w:div w:id="127171270">
                      <w:marLeft w:val="0"/>
                      <w:marRight w:val="0"/>
                      <w:marTop w:val="0"/>
                      <w:marBottom w:val="0"/>
                      <w:divBdr>
                        <w:top w:val="none" w:sz="0" w:space="0" w:color="auto"/>
                        <w:left w:val="none" w:sz="0" w:space="0" w:color="auto"/>
                        <w:bottom w:val="none" w:sz="0" w:space="0" w:color="auto"/>
                        <w:right w:val="none" w:sz="0" w:space="0" w:color="auto"/>
                      </w:divBdr>
                    </w:div>
                    <w:div w:id="620917865">
                      <w:marLeft w:val="0"/>
                      <w:marRight w:val="0"/>
                      <w:marTop w:val="0"/>
                      <w:marBottom w:val="0"/>
                      <w:divBdr>
                        <w:top w:val="none" w:sz="0" w:space="0" w:color="auto"/>
                        <w:left w:val="none" w:sz="0" w:space="0" w:color="auto"/>
                        <w:bottom w:val="none" w:sz="0" w:space="0" w:color="auto"/>
                        <w:right w:val="none" w:sz="0" w:space="0" w:color="auto"/>
                      </w:divBdr>
                    </w:div>
                    <w:div w:id="341318187">
                      <w:marLeft w:val="0"/>
                      <w:marRight w:val="0"/>
                      <w:marTop w:val="0"/>
                      <w:marBottom w:val="0"/>
                      <w:divBdr>
                        <w:top w:val="none" w:sz="0" w:space="0" w:color="auto"/>
                        <w:left w:val="none" w:sz="0" w:space="0" w:color="auto"/>
                        <w:bottom w:val="none" w:sz="0" w:space="0" w:color="auto"/>
                        <w:right w:val="none" w:sz="0" w:space="0" w:color="auto"/>
                      </w:divBdr>
                    </w:div>
                    <w:div w:id="1661226174">
                      <w:marLeft w:val="0"/>
                      <w:marRight w:val="0"/>
                      <w:marTop w:val="0"/>
                      <w:marBottom w:val="0"/>
                      <w:divBdr>
                        <w:top w:val="none" w:sz="0" w:space="0" w:color="auto"/>
                        <w:left w:val="none" w:sz="0" w:space="0" w:color="auto"/>
                        <w:bottom w:val="none" w:sz="0" w:space="0" w:color="auto"/>
                        <w:right w:val="none" w:sz="0" w:space="0" w:color="auto"/>
                      </w:divBdr>
                    </w:div>
                    <w:div w:id="670916412">
                      <w:marLeft w:val="0"/>
                      <w:marRight w:val="0"/>
                      <w:marTop w:val="0"/>
                      <w:marBottom w:val="0"/>
                      <w:divBdr>
                        <w:top w:val="none" w:sz="0" w:space="0" w:color="auto"/>
                        <w:left w:val="none" w:sz="0" w:space="0" w:color="auto"/>
                        <w:bottom w:val="none" w:sz="0" w:space="0" w:color="auto"/>
                        <w:right w:val="none" w:sz="0" w:space="0" w:color="auto"/>
                      </w:divBdr>
                    </w:div>
                    <w:div w:id="899172368">
                      <w:marLeft w:val="0"/>
                      <w:marRight w:val="0"/>
                      <w:marTop w:val="0"/>
                      <w:marBottom w:val="0"/>
                      <w:divBdr>
                        <w:top w:val="none" w:sz="0" w:space="0" w:color="auto"/>
                        <w:left w:val="none" w:sz="0" w:space="0" w:color="auto"/>
                        <w:bottom w:val="none" w:sz="0" w:space="0" w:color="auto"/>
                        <w:right w:val="none" w:sz="0" w:space="0" w:color="auto"/>
                      </w:divBdr>
                    </w:div>
                    <w:div w:id="716048506">
                      <w:marLeft w:val="0"/>
                      <w:marRight w:val="0"/>
                      <w:marTop w:val="0"/>
                      <w:marBottom w:val="0"/>
                      <w:divBdr>
                        <w:top w:val="none" w:sz="0" w:space="0" w:color="auto"/>
                        <w:left w:val="none" w:sz="0" w:space="0" w:color="auto"/>
                        <w:bottom w:val="none" w:sz="0" w:space="0" w:color="auto"/>
                        <w:right w:val="none" w:sz="0" w:space="0" w:color="auto"/>
                      </w:divBdr>
                    </w:div>
                    <w:div w:id="1142582742">
                      <w:marLeft w:val="0"/>
                      <w:marRight w:val="0"/>
                      <w:marTop w:val="0"/>
                      <w:marBottom w:val="0"/>
                      <w:divBdr>
                        <w:top w:val="none" w:sz="0" w:space="0" w:color="auto"/>
                        <w:left w:val="none" w:sz="0" w:space="0" w:color="auto"/>
                        <w:bottom w:val="none" w:sz="0" w:space="0" w:color="auto"/>
                        <w:right w:val="none" w:sz="0" w:space="0" w:color="auto"/>
                      </w:divBdr>
                    </w:div>
                    <w:div w:id="1644117261">
                      <w:marLeft w:val="0"/>
                      <w:marRight w:val="0"/>
                      <w:marTop w:val="0"/>
                      <w:marBottom w:val="0"/>
                      <w:divBdr>
                        <w:top w:val="none" w:sz="0" w:space="0" w:color="auto"/>
                        <w:left w:val="none" w:sz="0" w:space="0" w:color="auto"/>
                        <w:bottom w:val="none" w:sz="0" w:space="0" w:color="auto"/>
                        <w:right w:val="none" w:sz="0" w:space="0" w:color="auto"/>
                      </w:divBdr>
                    </w:div>
                    <w:div w:id="1057778948">
                      <w:marLeft w:val="0"/>
                      <w:marRight w:val="0"/>
                      <w:marTop w:val="0"/>
                      <w:marBottom w:val="0"/>
                      <w:divBdr>
                        <w:top w:val="none" w:sz="0" w:space="0" w:color="auto"/>
                        <w:left w:val="none" w:sz="0" w:space="0" w:color="auto"/>
                        <w:bottom w:val="none" w:sz="0" w:space="0" w:color="auto"/>
                        <w:right w:val="none" w:sz="0" w:space="0" w:color="auto"/>
                      </w:divBdr>
                    </w:div>
                    <w:div w:id="1636717598">
                      <w:marLeft w:val="0"/>
                      <w:marRight w:val="0"/>
                      <w:marTop w:val="0"/>
                      <w:marBottom w:val="0"/>
                      <w:divBdr>
                        <w:top w:val="none" w:sz="0" w:space="0" w:color="auto"/>
                        <w:left w:val="none" w:sz="0" w:space="0" w:color="auto"/>
                        <w:bottom w:val="none" w:sz="0" w:space="0" w:color="auto"/>
                        <w:right w:val="none" w:sz="0" w:space="0" w:color="auto"/>
                      </w:divBdr>
                    </w:div>
                    <w:div w:id="883906805">
                      <w:marLeft w:val="0"/>
                      <w:marRight w:val="0"/>
                      <w:marTop w:val="0"/>
                      <w:marBottom w:val="0"/>
                      <w:divBdr>
                        <w:top w:val="none" w:sz="0" w:space="0" w:color="auto"/>
                        <w:left w:val="none" w:sz="0" w:space="0" w:color="auto"/>
                        <w:bottom w:val="none" w:sz="0" w:space="0" w:color="auto"/>
                        <w:right w:val="none" w:sz="0" w:space="0" w:color="auto"/>
                      </w:divBdr>
                    </w:div>
                    <w:div w:id="1558011158">
                      <w:marLeft w:val="0"/>
                      <w:marRight w:val="0"/>
                      <w:marTop w:val="0"/>
                      <w:marBottom w:val="0"/>
                      <w:divBdr>
                        <w:top w:val="none" w:sz="0" w:space="0" w:color="auto"/>
                        <w:left w:val="none" w:sz="0" w:space="0" w:color="auto"/>
                        <w:bottom w:val="none" w:sz="0" w:space="0" w:color="auto"/>
                        <w:right w:val="none" w:sz="0" w:space="0" w:color="auto"/>
                      </w:divBdr>
                    </w:div>
                    <w:div w:id="685136992">
                      <w:marLeft w:val="0"/>
                      <w:marRight w:val="0"/>
                      <w:marTop w:val="0"/>
                      <w:marBottom w:val="0"/>
                      <w:divBdr>
                        <w:top w:val="none" w:sz="0" w:space="0" w:color="auto"/>
                        <w:left w:val="none" w:sz="0" w:space="0" w:color="auto"/>
                        <w:bottom w:val="none" w:sz="0" w:space="0" w:color="auto"/>
                        <w:right w:val="none" w:sz="0" w:space="0" w:color="auto"/>
                      </w:divBdr>
                    </w:div>
                    <w:div w:id="2046326960">
                      <w:marLeft w:val="0"/>
                      <w:marRight w:val="0"/>
                      <w:marTop w:val="0"/>
                      <w:marBottom w:val="0"/>
                      <w:divBdr>
                        <w:top w:val="none" w:sz="0" w:space="0" w:color="auto"/>
                        <w:left w:val="none" w:sz="0" w:space="0" w:color="auto"/>
                        <w:bottom w:val="none" w:sz="0" w:space="0" w:color="auto"/>
                        <w:right w:val="none" w:sz="0" w:space="0" w:color="auto"/>
                      </w:divBdr>
                    </w:div>
                    <w:div w:id="325788957">
                      <w:marLeft w:val="0"/>
                      <w:marRight w:val="0"/>
                      <w:marTop w:val="0"/>
                      <w:marBottom w:val="0"/>
                      <w:divBdr>
                        <w:top w:val="none" w:sz="0" w:space="0" w:color="auto"/>
                        <w:left w:val="none" w:sz="0" w:space="0" w:color="auto"/>
                        <w:bottom w:val="none" w:sz="0" w:space="0" w:color="auto"/>
                        <w:right w:val="none" w:sz="0" w:space="0" w:color="auto"/>
                      </w:divBdr>
                    </w:div>
                    <w:div w:id="1735934531">
                      <w:marLeft w:val="0"/>
                      <w:marRight w:val="0"/>
                      <w:marTop w:val="0"/>
                      <w:marBottom w:val="0"/>
                      <w:divBdr>
                        <w:top w:val="none" w:sz="0" w:space="0" w:color="auto"/>
                        <w:left w:val="none" w:sz="0" w:space="0" w:color="auto"/>
                        <w:bottom w:val="none" w:sz="0" w:space="0" w:color="auto"/>
                        <w:right w:val="none" w:sz="0" w:space="0" w:color="auto"/>
                      </w:divBdr>
                    </w:div>
                    <w:div w:id="234556749">
                      <w:marLeft w:val="0"/>
                      <w:marRight w:val="0"/>
                      <w:marTop w:val="0"/>
                      <w:marBottom w:val="0"/>
                      <w:divBdr>
                        <w:top w:val="none" w:sz="0" w:space="0" w:color="auto"/>
                        <w:left w:val="none" w:sz="0" w:space="0" w:color="auto"/>
                        <w:bottom w:val="none" w:sz="0" w:space="0" w:color="auto"/>
                        <w:right w:val="none" w:sz="0" w:space="0" w:color="auto"/>
                      </w:divBdr>
                    </w:div>
                    <w:div w:id="1246837815">
                      <w:marLeft w:val="0"/>
                      <w:marRight w:val="0"/>
                      <w:marTop w:val="0"/>
                      <w:marBottom w:val="0"/>
                      <w:divBdr>
                        <w:top w:val="none" w:sz="0" w:space="0" w:color="auto"/>
                        <w:left w:val="none" w:sz="0" w:space="0" w:color="auto"/>
                        <w:bottom w:val="none" w:sz="0" w:space="0" w:color="auto"/>
                        <w:right w:val="none" w:sz="0" w:space="0" w:color="auto"/>
                      </w:divBdr>
                    </w:div>
                    <w:div w:id="708988384">
                      <w:marLeft w:val="0"/>
                      <w:marRight w:val="0"/>
                      <w:marTop w:val="0"/>
                      <w:marBottom w:val="0"/>
                      <w:divBdr>
                        <w:top w:val="none" w:sz="0" w:space="0" w:color="auto"/>
                        <w:left w:val="none" w:sz="0" w:space="0" w:color="auto"/>
                        <w:bottom w:val="none" w:sz="0" w:space="0" w:color="auto"/>
                        <w:right w:val="none" w:sz="0" w:space="0" w:color="auto"/>
                      </w:divBdr>
                    </w:div>
                    <w:div w:id="967706087">
                      <w:marLeft w:val="0"/>
                      <w:marRight w:val="0"/>
                      <w:marTop w:val="0"/>
                      <w:marBottom w:val="0"/>
                      <w:divBdr>
                        <w:top w:val="none" w:sz="0" w:space="0" w:color="auto"/>
                        <w:left w:val="none" w:sz="0" w:space="0" w:color="auto"/>
                        <w:bottom w:val="none" w:sz="0" w:space="0" w:color="auto"/>
                        <w:right w:val="none" w:sz="0" w:space="0" w:color="auto"/>
                      </w:divBdr>
                    </w:div>
                    <w:div w:id="1924486660">
                      <w:marLeft w:val="0"/>
                      <w:marRight w:val="0"/>
                      <w:marTop w:val="0"/>
                      <w:marBottom w:val="0"/>
                      <w:divBdr>
                        <w:top w:val="none" w:sz="0" w:space="0" w:color="auto"/>
                        <w:left w:val="none" w:sz="0" w:space="0" w:color="auto"/>
                        <w:bottom w:val="none" w:sz="0" w:space="0" w:color="auto"/>
                        <w:right w:val="none" w:sz="0" w:space="0" w:color="auto"/>
                      </w:divBdr>
                    </w:div>
                    <w:div w:id="1969823954">
                      <w:marLeft w:val="0"/>
                      <w:marRight w:val="0"/>
                      <w:marTop w:val="0"/>
                      <w:marBottom w:val="0"/>
                      <w:divBdr>
                        <w:top w:val="none" w:sz="0" w:space="0" w:color="auto"/>
                        <w:left w:val="none" w:sz="0" w:space="0" w:color="auto"/>
                        <w:bottom w:val="none" w:sz="0" w:space="0" w:color="auto"/>
                        <w:right w:val="none" w:sz="0" w:space="0" w:color="auto"/>
                      </w:divBdr>
                    </w:div>
                    <w:div w:id="993146235">
                      <w:marLeft w:val="0"/>
                      <w:marRight w:val="0"/>
                      <w:marTop w:val="0"/>
                      <w:marBottom w:val="0"/>
                      <w:divBdr>
                        <w:top w:val="none" w:sz="0" w:space="0" w:color="auto"/>
                        <w:left w:val="none" w:sz="0" w:space="0" w:color="auto"/>
                        <w:bottom w:val="none" w:sz="0" w:space="0" w:color="auto"/>
                        <w:right w:val="none" w:sz="0" w:space="0" w:color="auto"/>
                      </w:divBdr>
                    </w:div>
                    <w:div w:id="1318026004">
                      <w:marLeft w:val="0"/>
                      <w:marRight w:val="0"/>
                      <w:marTop w:val="0"/>
                      <w:marBottom w:val="0"/>
                      <w:divBdr>
                        <w:top w:val="none" w:sz="0" w:space="0" w:color="auto"/>
                        <w:left w:val="none" w:sz="0" w:space="0" w:color="auto"/>
                        <w:bottom w:val="none" w:sz="0" w:space="0" w:color="auto"/>
                        <w:right w:val="none" w:sz="0" w:space="0" w:color="auto"/>
                      </w:divBdr>
                    </w:div>
                    <w:div w:id="840319186">
                      <w:marLeft w:val="0"/>
                      <w:marRight w:val="0"/>
                      <w:marTop w:val="0"/>
                      <w:marBottom w:val="0"/>
                      <w:divBdr>
                        <w:top w:val="none" w:sz="0" w:space="0" w:color="auto"/>
                        <w:left w:val="none" w:sz="0" w:space="0" w:color="auto"/>
                        <w:bottom w:val="none" w:sz="0" w:space="0" w:color="auto"/>
                        <w:right w:val="none" w:sz="0" w:space="0" w:color="auto"/>
                      </w:divBdr>
                    </w:div>
                    <w:div w:id="1088040542">
                      <w:marLeft w:val="0"/>
                      <w:marRight w:val="0"/>
                      <w:marTop w:val="0"/>
                      <w:marBottom w:val="0"/>
                      <w:divBdr>
                        <w:top w:val="none" w:sz="0" w:space="0" w:color="auto"/>
                        <w:left w:val="none" w:sz="0" w:space="0" w:color="auto"/>
                        <w:bottom w:val="none" w:sz="0" w:space="0" w:color="auto"/>
                        <w:right w:val="none" w:sz="0" w:space="0" w:color="auto"/>
                      </w:divBdr>
                    </w:div>
                    <w:div w:id="16146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1115">
      <w:bodyDiv w:val="1"/>
      <w:marLeft w:val="0"/>
      <w:marRight w:val="0"/>
      <w:marTop w:val="0"/>
      <w:marBottom w:val="0"/>
      <w:divBdr>
        <w:top w:val="none" w:sz="0" w:space="0" w:color="auto"/>
        <w:left w:val="none" w:sz="0" w:space="0" w:color="auto"/>
        <w:bottom w:val="none" w:sz="0" w:space="0" w:color="auto"/>
        <w:right w:val="none" w:sz="0" w:space="0" w:color="auto"/>
      </w:divBdr>
      <w:divsChild>
        <w:div w:id="747465029">
          <w:marLeft w:val="0"/>
          <w:marRight w:val="0"/>
          <w:marTop w:val="30"/>
          <w:marBottom w:val="0"/>
          <w:divBdr>
            <w:top w:val="single" w:sz="6" w:space="0" w:color="999999"/>
            <w:left w:val="single" w:sz="6" w:space="0" w:color="999999"/>
            <w:bottom w:val="single" w:sz="6" w:space="0" w:color="999999"/>
            <w:right w:val="single" w:sz="6" w:space="0" w:color="999999"/>
          </w:divBdr>
          <w:divsChild>
            <w:div w:id="1300106602">
              <w:marLeft w:val="3555"/>
              <w:marRight w:val="0"/>
              <w:marTop w:val="0"/>
              <w:marBottom w:val="0"/>
              <w:divBdr>
                <w:top w:val="none" w:sz="0" w:space="0" w:color="auto"/>
                <w:left w:val="none" w:sz="0" w:space="0" w:color="auto"/>
                <w:bottom w:val="none" w:sz="0" w:space="0" w:color="auto"/>
                <w:right w:val="none" w:sz="0" w:space="0" w:color="auto"/>
              </w:divBdr>
              <w:divsChild>
                <w:div w:id="1156263187">
                  <w:marLeft w:val="0"/>
                  <w:marRight w:val="0"/>
                  <w:marTop w:val="0"/>
                  <w:marBottom w:val="0"/>
                  <w:divBdr>
                    <w:top w:val="none" w:sz="0" w:space="0" w:color="auto"/>
                    <w:left w:val="none" w:sz="0" w:space="0" w:color="auto"/>
                    <w:bottom w:val="none" w:sz="0" w:space="0" w:color="auto"/>
                    <w:right w:val="none" w:sz="0" w:space="0" w:color="auto"/>
                  </w:divBdr>
                  <w:divsChild>
                    <w:div w:id="1346593047">
                      <w:marLeft w:val="0"/>
                      <w:marRight w:val="0"/>
                      <w:marTop w:val="0"/>
                      <w:marBottom w:val="0"/>
                      <w:divBdr>
                        <w:top w:val="none" w:sz="0" w:space="0" w:color="auto"/>
                        <w:left w:val="none" w:sz="0" w:space="0" w:color="auto"/>
                        <w:bottom w:val="none" w:sz="0" w:space="0" w:color="auto"/>
                        <w:right w:val="none" w:sz="0" w:space="0" w:color="auto"/>
                      </w:divBdr>
                    </w:div>
                    <w:div w:id="1596865304">
                      <w:marLeft w:val="0"/>
                      <w:marRight w:val="0"/>
                      <w:marTop w:val="0"/>
                      <w:marBottom w:val="0"/>
                      <w:divBdr>
                        <w:top w:val="none" w:sz="0" w:space="0" w:color="auto"/>
                        <w:left w:val="none" w:sz="0" w:space="0" w:color="auto"/>
                        <w:bottom w:val="none" w:sz="0" w:space="0" w:color="auto"/>
                        <w:right w:val="none" w:sz="0" w:space="0" w:color="auto"/>
                      </w:divBdr>
                    </w:div>
                    <w:div w:id="815220051">
                      <w:marLeft w:val="0"/>
                      <w:marRight w:val="0"/>
                      <w:marTop w:val="0"/>
                      <w:marBottom w:val="0"/>
                      <w:divBdr>
                        <w:top w:val="none" w:sz="0" w:space="0" w:color="auto"/>
                        <w:left w:val="none" w:sz="0" w:space="0" w:color="auto"/>
                        <w:bottom w:val="none" w:sz="0" w:space="0" w:color="auto"/>
                        <w:right w:val="none" w:sz="0" w:space="0" w:color="auto"/>
                      </w:divBdr>
                    </w:div>
                    <w:div w:id="326984200">
                      <w:marLeft w:val="0"/>
                      <w:marRight w:val="0"/>
                      <w:marTop w:val="0"/>
                      <w:marBottom w:val="0"/>
                      <w:divBdr>
                        <w:top w:val="none" w:sz="0" w:space="0" w:color="auto"/>
                        <w:left w:val="none" w:sz="0" w:space="0" w:color="auto"/>
                        <w:bottom w:val="none" w:sz="0" w:space="0" w:color="auto"/>
                        <w:right w:val="none" w:sz="0" w:space="0" w:color="auto"/>
                      </w:divBdr>
                    </w:div>
                    <w:div w:id="1929458309">
                      <w:marLeft w:val="0"/>
                      <w:marRight w:val="0"/>
                      <w:marTop w:val="0"/>
                      <w:marBottom w:val="0"/>
                      <w:divBdr>
                        <w:top w:val="none" w:sz="0" w:space="0" w:color="auto"/>
                        <w:left w:val="none" w:sz="0" w:space="0" w:color="auto"/>
                        <w:bottom w:val="none" w:sz="0" w:space="0" w:color="auto"/>
                        <w:right w:val="none" w:sz="0" w:space="0" w:color="auto"/>
                      </w:divBdr>
                    </w:div>
                    <w:div w:id="848133905">
                      <w:marLeft w:val="0"/>
                      <w:marRight w:val="0"/>
                      <w:marTop w:val="0"/>
                      <w:marBottom w:val="0"/>
                      <w:divBdr>
                        <w:top w:val="none" w:sz="0" w:space="0" w:color="auto"/>
                        <w:left w:val="none" w:sz="0" w:space="0" w:color="auto"/>
                        <w:bottom w:val="none" w:sz="0" w:space="0" w:color="auto"/>
                        <w:right w:val="none" w:sz="0" w:space="0" w:color="auto"/>
                      </w:divBdr>
                    </w:div>
                    <w:div w:id="1393577018">
                      <w:marLeft w:val="0"/>
                      <w:marRight w:val="0"/>
                      <w:marTop w:val="0"/>
                      <w:marBottom w:val="0"/>
                      <w:divBdr>
                        <w:top w:val="none" w:sz="0" w:space="0" w:color="auto"/>
                        <w:left w:val="none" w:sz="0" w:space="0" w:color="auto"/>
                        <w:bottom w:val="none" w:sz="0" w:space="0" w:color="auto"/>
                        <w:right w:val="none" w:sz="0" w:space="0" w:color="auto"/>
                      </w:divBdr>
                    </w:div>
                    <w:div w:id="2085105943">
                      <w:marLeft w:val="0"/>
                      <w:marRight w:val="0"/>
                      <w:marTop w:val="0"/>
                      <w:marBottom w:val="0"/>
                      <w:divBdr>
                        <w:top w:val="none" w:sz="0" w:space="0" w:color="auto"/>
                        <w:left w:val="none" w:sz="0" w:space="0" w:color="auto"/>
                        <w:bottom w:val="none" w:sz="0" w:space="0" w:color="auto"/>
                        <w:right w:val="none" w:sz="0" w:space="0" w:color="auto"/>
                      </w:divBdr>
                    </w:div>
                    <w:div w:id="13570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4827">
      <w:bodyDiv w:val="1"/>
      <w:marLeft w:val="0"/>
      <w:marRight w:val="0"/>
      <w:marTop w:val="0"/>
      <w:marBottom w:val="0"/>
      <w:divBdr>
        <w:top w:val="none" w:sz="0" w:space="0" w:color="auto"/>
        <w:left w:val="none" w:sz="0" w:space="0" w:color="auto"/>
        <w:bottom w:val="none" w:sz="0" w:space="0" w:color="auto"/>
        <w:right w:val="none" w:sz="0" w:space="0" w:color="auto"/>
      </w:divBdr>
      <w:divsChild>
        <w:div w:id="1208882906">
          <w:marLeft w:val="0"/>
          <w:marRight w:val="0"/>
          <w:marTop w:val="30"/>
          <w:marBottom w:val="0"/>
          <w:divBdr>
            <w:top w:val="single" w:sz="6" w:space="0" w:color="999999"/>
            <w:left w:val="single" w:sz="6" w:space="0" w:color="999999"/>
            <w:bottom w:val="single" w:sz="6" w:space="0" w:color="999999"/>
            <w:right w:val="single" w:sz="6" w:space="0" w:color="999999"/>
          </w:divBdr>
          <w:divsChild>
            <w:div w:id="1110931009">
              <w:marLeft w:val="3555"/>
              <w:marRight w:val="0"/>
              <w:marTop w:val="0"/>
              <w:marBottom w:val="0"/>
              <w:divBdr>
                <w:top w:val="none" w:sz="0" w:space="0" w:color="auto"/>
                <w:left w:val="none" w:sz="0" w:space="0" w:color="auto"/>
                <w:bottom w:val="none" w:sz="0" w:space="0" w:color="auto"/>
                <w:right w:val="none" w:sz="0" w:space="0" w:color="auto"/>
              </w:divBdr>
              <w:divsChild>
                <w:div w:id="1578056700">
                  <w:marLeft w:val="0"/>
                  <w:marRight w:val="0"/>
                  <w:marTop w:val="0"/>
                  <w:marBottom w:val="0"/>
                  <w:divBdr>
                    <w:top w:val="none" w:sz="0" w:space="0" w:color="auto"/>
                    <w:left w:val="none" w:sz="0" w:space="0" w:color="auto"/>
                    <w:bottom w:val="none" w:sz="0" w:space="0" w:color="auto"/>
                    <w:right w:val="none" w:sz="0" w:space="0" w:color="auto"/>
                  </w:divBdr>
                  <w:divsChild>
                    <w:div w:id="324364499">
                      <w:marLeft w:val="0"/>
                      <w:marRight w:val="0"/>
                      <w:marTop w:val="0"/>
                      <w:marBottom w:val="0"/>
                      <w:divBdr>
                        <w:top w:val="none" w:sz="0" w:space="0" w:color="auto"/>
                        <w:left w:val="none" w:sz="0" w:space="0" w:color="auto"/>
                        <w:bottom w:val="none" w:sz="0" w:space="0" w:color="auto"/>
                        <w:right w:val="none" w:sz="0" w:space="0" w:color="auto"/>
                      </w:divBdr>
                      <w:divsChild>
                        <w:div w:id="1069570582">
                          <w:marLeft w:val="0"/>
                          <w:marRight w:val="0"/>
                          <w:marTop w:val="0"/>
                          <w:marBottom w:val="0"/>
                          <w:divBdr>
                            <w:top w:val="none" w:sz="0" w:space="0" w:color="auto"/>
                            <w:left w:val="none" w:sz="0" w:space="0" w:color="auto"/>
                            <w:bottom w:val="none" w:sz="0" w:space="0" w:color="auto"/>
                            <w:right w:val="none" w:sz="0" w:space="0" w:color="auto"/>
                          </w:divBdr>
                        </w:div>
                        <w:div w:id="741221618">
                          <w:marLeft w:val="0"/>
                          <w:marRight w:val="0"/>
                          <w:marTop w:val="0"/>
                          <w:marBottom w:val="0"/>
                          <w:divBdr>
                            <w:top w:val="none" w:sz="0" w:space="0" w:color="auto"/>
                            <w:left w:val="none" w:sz="0" w:space="0" w:color="auto"/>
                            <w:bottom w:val="none" w:sz="0" w:space="0" w:color="auto"/>
                            <w:right w:val="none" w:sz="0" w:space="0" w:color="auto"/>
                          </w:divBdr>
                        </w:div>
                        <w:div w:id="1516191808">
                          <w:marLeft w:val="0"/>
                          <w:marRight w:val="0"/>
                          <w:marTop w:val="0"/>
                          <w:marBottom w:val="0"/>
                          <w:divBdr>
                            <w:top w:val="none" w:sz="0" w:space="0" w:color="auto"/>
                            <w:left w:val="none" w:sz="0" w:space="0" w:color="auto"/>
                            <w:bottom w:val="none" w:sz="0" w:space="0" w:color="auto"/>
                            <w:right w:val="none" w:sz="0" w:space="0" w:color="auto"/>
                          </w:divBdr>
                        </w:div>
                        <w:div w:id="812866493">
                          <w:marLeft w:val="0"/>
                          <w:marRight w:val="0"/>
                          <w:marTop w:val="0"/>
                          <w:marBottom w:val="0"/>
                          <w:divBdr>
                            <w:top w:val="none" w:sz="0" w:space="0" w:color="auto"/>
                            <w:left w:val="none" w:sz="0" w:space="0" w:color="auto"/>
                            <w:bottom w:val="none" w:sz="0" w:space="0" w:color="auto"/>
                            <w:right w:val="none" w:sz="0" w:space="0" w:color="auto"/>
                          </w:divBdr>
                        </w:div>
                      </w:divsChild>
                    </w:div>
                    <w:div w:id="1438332673">
                      <w:marLeft w:val="0"/>
                      <w:marRight w:val="0"/>
                      <w:marTop w:val="0"/>
                      <w:marBottom w:val="0"/>
                      <w:divBdr>
                        <w:top w:val="none" w:sz="0" w:space="0" w:color="auto"/>
                        <w:left w:val="none" w:sz="0" w:space="0" w:color="auto"/>
                        <w:bottom w:val="none" w:sz="0" w:space="0" w:color="auto"/>
                        <w:right w:val="none" w:sz="0" w:space="0" w:color="auto"/>
                      </w:divBdr>
                      <w:divsChild>
                        <w:div w:id="982848769">
                          <w:marLeft w:val="0"/>
                          <w:marRight w:val="0"/>
                          <w:marTop w:val="0"/>
                          <w:marBottom w:val="0"/>
                          <w:divBdr>
                            <w:top w:val="none" w:sz="0" w:space="0" w:color="auto"/>
                            <w:left w:val="none" w:sz="0" w:space="0" w:color="auto"/>
                            <w:bottom w:val="none" w:sz="0" w:space="0" w:color="auto"/>
                            <w:right w:val="none" w:sz="0" w:space="0" w:color="auto"/>
                          </w:divBdr>
                          <w:divsChild>
                            <w:div w:id="2088569511">
                              <w:marLeft w:val="0"/>
                              <w:marRight w:val="0"/>
                              <w:marTop w:val="0"/>
                              <w:marBottom w:val="0"/>
                              <w:divBdr>
                                <w:top w:val="none" w:sz="0" w:space="0" w:color="auto"/>
                                <w:left w:val="none" w:sz="0" w:space="0" w:color="auto"/>
                                <w:bottom w:val="none" w:sz="0" w:space="0" w:color="auto"/>
                                <w:right w:val="none" w:sz="0" w:space="0" w:color="auto"/>
                              </w:divBdr>
                            </w:div>
                            <w:div w:id="578442269">
                              <w:marLeft w:val="0"/>
                              <w:marRight w:val="0"/>
                              <w:marTop w:val="0"/>
                              <w:marBottom w:val="0"/>
                              <w:divBdr>
                                <w:top w:val="none" w:sz="0" w:space="0" w:color="auto"/>
                                <w:left w:val="none" w:sz="0" w:space="0" w:color="auto"/>
                                <w:bottom w:val="none" w:sz="0" w:space="0" w:color="auto"/>
                                <w:right w:val="none" w:sz="0" w:space="0" w:color="auto"/>
                              </w:divBdr>
                            </w:div>
                            <w:div w:id="219094561">
                              <w:marLeft w:val="0"/>
                              <w:marRight w:val="0"/>
                              <w:marTop w:val="0"/>
                              <w:marBottom w:val="0"/>
                              <w:divBdr>
                                <w:top w:val="none" w:sz="0" w:space="0" w:color="auto"/>
                                <w:left w:val="none" w:sz="0" w:space="0" w:color="auto"/>
                                <w:bottom w:val="none" w:sz="0" w:space="0" w:color="auto"/>
                                <w:right w:val="none" w:sz="0" w:space="0" w:color="auto"/>
                              </w:divBdr>
                            </w:div>
                            <w:div w:id="18259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8706">
                      <w:marLeft w:val="0"/>
                      <w:marRight w:val="0"/>
                      <w:marTop w:val="0"/>
                      <w:marBottom w:val="0"/>
                      <w:divBdr>
                        <w:top w:val="none" w:sz="0" w:space="0" w:color="auto"/>
                        <w:left w:val="none" w:sz="0" w:space="0" w:color="auto"/>
                        <w:bottom w:val="none" w:sz="0" w:space="0" w:color="auto"/>
                        <w:right w:val="none" w:sz="0" w:space="0" w:color="auto"/>
                      </w:divBdr>
                    </w:div>
                    <w:div w:id="206530010">
                      <w:marLeft w:val="0"/>
                      <w:marRight w:val="0"/>
                      <w:marTop w:val="0"/>
                      <w:marBottom w:val="0"/>
                      <w:divBdr>
                        <w:top w:val="none" w:sz="0" w:space="0" w:color="auto"/>
                        <w:left w:val="none" w:sz="0" w:space="0" w:color="auto"/>
                        <w:bottom w:val="none" w:sz="0" w:space="0" w:color="auto"/>
                        <w:right w:val="none" w:sz="0" w:space="0" w:color="auto"/>
                      </w:divBdr>
                    </w:div>
                    <w:div w:id="647443406">
                      <w:marLeft w:val="0"/>
                      <w:marRight w:val="0"/>
                      <w:marTop w:val="0"/>
                      <w:marBottom w:val="0"/>
                      <w:divBdr>
                        <w:top w:val="none" w:sz="0" w:space="0" w:color="auto"/>
                        <w:left w:val="none" w:sz="0" w:space="0" w:color="auto"/>
                        <w:bottom w:val="none" w:sz="0" w:space="0" w:color="auto"/>
                        <w:right w:val="none" w:sz="0" w:space="0" w:color="auto"/>
                      </w:divBdr>
                      <w:divsChild>
                        <w:div w:id="155189837">
                          <w:marLeft w:val="0"/>
                          <w:marRight w:val="0"/>
                          <w:marTop w:val="0"/>
                          <w:marBottom w:val="0"/>
                          <w:divBdr>
                            <w:top w:val="none" w:sz="0" w:space="0" w:color="auto"/>
                            <w:left w:val="none" w:sz="0" w:space="0" w:color="auto"/>
                            <w:bottom w:val="none" w:sz="0" w:space="0" w:color="auto"/>
                            <w:right w:val="none" w:sz="0" w:space="0" w:color="auto"/>
                          </w:divBdr>
                        </w:div>
                        <w:div w:id="1597782916">
                          <w:marLeft w:val="0"/>
                          <w:marRight w:val="0"/>
                          <w:marTop w:val="0"/>
                          <w:marBottom w:val="0"/>
                          <w:divBdr>
                            <w:top w:val="none" w:sz="0" w:space="0" w:color="auto"/>
                            <w:left w:val="none" w:sz="0" w:space="0" w:color="auto"/>
                            <w:bottom w:val="none" w:sz="0" w:space="0" w:color="auto"/>
                            <w:right w:val="none" w:sz="0" w:space="0" w:color="auto"/>
                          </w:divBdr>
                        </w:div>
                        <w:div w:id="1204827094">
                          <w:marLeft w:val="0"/>
                          <w:marRight w:val="0"/>
                          <w:marTop w:val="0"/>
                          <w:marBottom w:val="0"/>
                          <w:divBdr>
                            <w:top w:val="none" w:sz="0" w:space="0" w:color="auto"/>
                            <w:left w:val="none" w:sz="0" w:space="0" w:color="auto"/>
                            <w:bottom w:val="none" w:sz="0" w:space="0" w:color="auto"/>
                            <w:right w:val="none" w:sz="0" w:space="0" w:color="auto"/>
                          </w:divBdr>
                        </w:div>
                        <w:div w:id="1074815507">
                          <w:marLeft w:val="0"/>
                          <w:marRight w:val="0"/>
                          <w:marTop w:val="0"/>
                          <w:marBottom w:val="0"/>
                          <w:divBdr>
                            <w:top w:val="none" w:sz="0" w:space="0" w:color="auto"/>
                            <w:left w:val="none" w:sz="0" w:space="0" w:color="auto"/>
                            <w:bottom w:val="none" w:sz="0" w:space="0" w:color="auto"/>
                            <w:right w:val="none" w:sz="0" w:space="0" w:color="auto"/>
                          </w:divBdr>
                        </w:div>
                      </w:divsChild>
                    </w:div>
                    <w:div w:id="1840805095">
                      <w:marLeft w:val="0"/>
                      <w:marRight w:val="0"/>
                      <w:marTop w:val="0"/>
                      <w:marBottom w:val="0"/>
                      <w:divBdr>
                        <w:top w:val="none" w:sz="0" w:space="0" w:color="auto"/>
                        <w:left w:val="none" w:sz="0" w:space="0" w:color="auto"/>
                        <w:bottom w:val="none" w:sz="0" w:space="0" w:color="auto"/>
                        <w:right w:val="none" w:sz="0" w:space="0" w:color="auto"/>
                      </w:divBdr>
                    </w:div>
                    <w:div w:id="1802267164">
                      <w:marLeft w:val="0"/>
                      <w:marRight w:val="0"/>
                      <w:marTop w:val="0"/>
                      <w:marBottom w:val="0"/>
                      <w:divBdr>
                        <w:top w:val="none" w:sz="0" w:space="0" w:color="auto"/>
                        <w:left w:val="none" w:sz="0" w:space="0" w:color="auto"/>
                        <w:bottom w:val="none" w:sz="0" w:space="0" w:color="auto"/>
                        <w:right w:val="none" w:sz="0" w:space="0" w:color="auto"/>
                      </w:divBdr>
                    </w:div>
                    <w:div w:id="1659844876">
                      <w:marLeft w:val="0"/>
                      <w:marRight w:val="0"/>
                      <w:marTop w:val="0"/>
                      <w:marBottom w:val="0"/>
                      <w:divBdr>
                        <w:top w:val="none" w:sz="0" w:space="0" w:color="auto"/>
                        <w:left w:val="none" w:sz="0" w:space="0" w:color="auto"/>
                        <w:bottom w:val="none" w:sz="0" w:space="0" w:color="auto"/>
                        <w:right w:val="none" w:sz="0" w:space="0" w:color="auto"/>
                      </w:divBdr>
                    </w:div>
                    <w:div w:id="1591622242">
                      <w:marLeft w:val="0"/>
                      <w:marRight w:val="0"/>
                      <w:marTop w:val="0"/>
                      <w:marBottom w:val="0"/>
                      <w:divBdr>
                        <w:top w:val="none" w:sz="0" w:space="0" w:color="auto"/>
                        <w:left w:val="none" w:sz="0" w:space="0" w:color="auto"/>
                        <w:bottom w:val="none" w:sz="0" w:space="0" w:color="auto"/>
                        <w:right w:val="none" w:sz="0" w:space="0" w:color="auto"/>
                      </w:divBdr>
                      <w:divsChild>
                        <w:div w:id="436874137">
                          <w:marLeft w:val="0"/>
                          <w:marRight w:val="0"/>
                          <w:marTop w:val="0"/>
                          <w:marBottom w:val="0"/>
                          <w:divBdr>
                            <w:top w:val="none" w:sz="0" w:space="0" w:color="auto"/>
                            <w:left w:val="none" w:sz="0" w:space="0" w:color="auto"/>
                            <w:bottom w:val="none" w:sz="0" w:space="0" w:color="auto"/>
                            <w:right w:val="none" w:sz="0" w:space="0" w:color="auto"/>
                          </w:divBdr>
                        </w:div>
                        <w:div w:id="440421651">
                          <w:marLeft w:val="0"/>
                          <w:marRight w:val="0"/>
                          <w:marTop w:val="0"/>
                          <w:marBottom w:val="0"/>
                          <w:divBdr>
                            <w:top w:val="none" w:sz="0" w:space="0" w:color="auto"/>
                            <w:left w:val="none" w:sz="0" w:space="0" w:color="auto"/>
                            <w:bottom w:val="none" w:sz="0" w:space="0" w:color="auto"/>
                            <w:right w:val="none" w:sz="0" w:space="0" w:color="auto"/>
                          </w:divBdr>
                        </w:div>
                        <w:div w:id="26881372">
                          <w:marLeft w:val="0"/>
                          <w:marRight w:val="0"/>
                          <w:marTop w:val="0"/>
                          <w:marBottom w:val="0"/>
                          <w:divBdr>
                            <w:top w:val="none" w:sz="0" w:space="0" w:color="auto"/>
                            <w:left w:val="none" w:sz="0" w:space="0" w:color="auto"/>
                            <w:bottom w:val="none" w:sz="0" w:space="0" w:color="auto"/>
                            <w:right w:val="none" w:sz="0" w:space="0" w:color="auto"/>
                          </w:divBdr>
                        </w:div>
                        <w:div w:id="8708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561169">
      <w:bodyDiv w:val="1"/>
      <w:marLeft w:val="0"/>
      <w:marRight w:val="0"/>
      <w:marTop w:val="0"/>
      <w:marBottom w:val="0"/>
      <w:divBdr>
        <w:top w:val="none" w:sz="0" w:space="0" w:color="auto"/>
        <w:left w:val="none" w:sz="0" w:space="0" w:color="auto"/>
        <w:bottom w:val="none" w:sz="0" w:space="0" w:color="auto"/>
        <w:right w:val="none" w:sz="0" w:space="0" w:color="auto"/>
      </w:divBdr>
      <w:divsChild>
        <w:div w:id="67578885">
          <w:marLeft w:val="0"/>
          <w:marRight w:val="0"/>
          <w:marTop w:val="30"/>
          <w:marBottom w:val="0"/>
          <w:divBdr>
            <w:top w:val="single" w:sz="6" w:space="0" w:color="999999"/>
            <w:left w:val="single" w:sz="6" w:space="0" w:color="999999"/>
            <w:bottom w:val="single" w:sz="6" w:space="0" w:color="999999"/>
            <w:right w:val="single" w:sz="6" w:space="0" w:color="999999"/>
          </w:divBdr>
          <w:divsChild>
            <w:div w:id="419373112">
              <w:marLeft w:val="3555"/>
              <w:marRight w:val="0"/>
              <w:marTop w:val="0"/>
              <w:marBottom w:val="0"/>
              <w:divBdr>
                <w:top w:val="none" w:sz="0" w:space="0" w:color="auto"/>
                <w:left w:val="none" w:sz="0" w:space="0" w:color="auto"/>
                <w:bottom w:val="none" w:sz="0" w:space="0" w:color="auto"/>
                <w:right w:val="none" w:sz="0" w:space="0" w:color="auto"/>
              </w:divBdr>
              <w:divsChild>
                <w:div w:id="312026062">
                  <w:marLeft w:val="0"/>
                  <w:marRight w:val="0"/>
                  <w:marTop w:val="0"/>
                  <w:marBottom w:val="0"/>
                  <w:divBdr>
                    <w:top w:val="none" w:sz="0" w:space="0" w:color="auto"/>
                    <w:left w:val="none" w:sz="0" w:space="0" w:color="auto"/>
                    <w:bottom w:val="none" w:sz="0" w:space="0" w:color="auto"/>
                    <w:right w:val="none" w:sz="0" w:space="0" w:color="auto"/>
                  </w:divBdr>
                  <w:divsChild>
                    <w:div w:id="2112821554">
                      <w:marLeft w:val="0"/>
                      <w:marRight w:val="0"/>
                      <w:marTop w:val="0"/>
                      <w:marBottom w:val="0"/>
                      <w:divBdr>
                        <w:top w:val="none" w:sz="0" w:space="0" w:color="auto"/>
                        <w:left w:val="none" w:sz="0" w:space="0" w:color="auto"/>
                        <w:bottom w:val="none" w:sz="0" w:space="0" w:color="auto"/>
                        <w:right w:val="none" w:sz="0" w:space="0" w:color="auto"/>
                      </w:divBdr>
                      <w:divsChild>
                        <w:div w:id="1094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8262">
      <w:bodyDiv w:val="1"/>
      <w:marLeft w:val="0"/>
      <w:marRight w:val="0"/>
      <w:marTop w:val="0"/>
      <w:marBottom w:val="0"/>
      <w:divBdr>
        <w:top w:val="none" w:sz="0" w:space="0" w:color="auto"/>
        <w:left w:val="none" w:sz="0" w:space="0" w:color="auto"/>
        <w:bottom w:val="none" w:sz="0" w:space="0" w:color="auto"/>
        <w:right w:val="none" w:sz="0" w:space="0" w:color="auto"/>
      </w:divBdr>
      <w:divsChild>
        <w:div w:id="2064477601">
          <w:marLeft w:val="0"/>
          <w:marRight w:val="0"/>
          <w:marTop w:val="30"/>
          <w:marBottom w:val="0"/>
          <w:divBdr>
            <w:top w:val="single" w:sz="6" w:space="0" w:color="999999"/>
            <w:left w:val="single" w:sz="6" w:space="0" w:color="999999"/>
            <w:bottom w:val="single" w:sz="6" w:space="0" w:color="999999"/>
            <w:right w:val="single" w:sz="6" w:space="0" w:color="999999"/>
          </w:divBdr>
          <w:divsChild>
            <w:div w:id="1577939005">
              <w:marLeft w:val="3555"/>
              <w:marRight w:val="0"/>
              <w:marTop w:val="0"/>
              <w:marBottom w:val="0"/>
              <w:divBdr>
                <w:top w:val="none" w:sz="0" w:space="0" w:color="auto"/>
                <w:left w:val="none" w:sz="0" w:space="0" w:color="auto"/>
                <w:bottom w:val="none" w:sz="0" w:space="0" w:color="auto"/>
                <w:right w:val="none" w:sz="0" w:space="0" w:color="auto"/>
              </w:divBdr>
              <w:divsChild>
                <w:div w:id="2135514037">
                  <w:marLeft w:val="0"/>
                  <w:marRight w:val="0"/>
                  <w:marTop w:val="0"/>
                  <w:marBottom w:val="0"/>
                  <w:divBdr>
                    <w:top w:val="none" w:sz="0" w:space="0" w:color="auto"/>
                    <w:left w:val="none" w:sz="0" w:space="0" w:color="auto"/>
                    <w:bottom w:val="none" w:sz="0" w:space="0" w:color="auto"/>
                    <w:right w:val="none" w:sz="0" w:space="0" w:color="auto"/>
                  </w:divBdr>
                  <w:divsChild>
                    <w:div w:id="1687101621">
                      <w:marLeft w:val="0"/>
                      <w:marRight w:val="0"/>
                      <w:marTop w:val="0"/>
                      <w:marBottom w:val="0"/>
                      <w:divBdr>
                        <w:top w:val="none" w:sz="0" w:space="0" w:color="auto"/>
                        <w:left w:val="none" w:sz="0" w:space="0" w:color="auto"/>
                        <w:bottom w:val="none" w:sz="0" w:space="0" w:color="auto"/>
                        <w:right w:val="none" w:sz="0" w:space="0" w:color="auto"/>
                      </w:divBdr>
                    </w:div>
                    <w:div w:id="1237975129">
                      <w:marLeft w:val="0"/>
                      <w:marRight w:val="0"/>
                      <w:marTop w:val="0"/>
                      <w:marBottom w:val="0"/>
                      <w:divBdr>
                        <w:top w:val="none" w:sz="0" w:space="0" w:color="auto"/>
                        <w:left w:val="none" w:sz="0" w:space="0" w:color="auto"/>
                        <w:bottom w:val="none" w:sz="0" w:space="0" w:color="auto"/>
                        <w:right w:val="none" w:sz="0" w:space="0" w:color="auto"/>
                      </w:divBdr>
                    </w:div>
                    <w:div w:id="162168392">
                      <w:marLeft w:val="0"/>
                      <w:marRight w:val="0"/>
                      <w:marTop w:val="0"/>
                      <w:marBottom w:val="0"/>
                      <w:divBdr>
                        <w:top w:val="none" w:sz="0" w:space="0" w:color="auto"/>
                        <w:left w:val="none" w:sz="0" w:space="0" w:color="auto"/>
                        <w:bottom w:val="none" w:sz="0" w:space="0" w:color="auto"/>
                        <w:right w:val="none" w:sz="0" w:space="0" w:color="auto"/>
                      </w:divBdr>
                      <w:divsChild>
                        <w:div w:id="1349136998">
                          <w:marLeft w:val="0"/>
                          <w:marRight w:val="0"/>
                          <w:marTop w:val="0"/>
                          <w:marBottom w:val="0"/>
                          <w:divBdr>
                            <w:top w:val="none" w:sz="0" w:space="0" w:color="auto"/>
                            <w:left w:val="none" w:sz="0" w:space="0" w:color="auto"/>
                            <w:bottom w:val="none" w:sz="0" w:space="0" w:color="auto"/>
                            <w:right w:val="none" w:sz="0" w:space="0" w:color="auto"/>
                          </w:divBdr>
                          <w:divsChild>
                            <w:div w:id="1278829550">
                              <w:marLeft w:val="0"/>
                              <w:marRight w:val="0"/>
                              <w:marTop w:val="0"/>
                              <w:marBottom w:val="0"/>
                              <w:divBdr>
                                <w:top w:val="none" w:sz="0" w:space="0" w:color="auto"/>
                                <w:left w:val="none" w:sz="0" w:space="0" w:color="auto"/>
                                <w:bottom w:val="none" w:sz="0" w:space="0" w:color="auto"/>
                                <w:right w:val="none" w:sz="0" w:space="0" w:color="auto"/>
                              </w:divBdr>
                              <w:divsChild>
                                <w:div w:id="15563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624">
                      <w:marLeft w:val="0"/>
                      <w:marRight w:val="0"/>
                      <w:marTop w:val="0"/>
                      <w:marBottom w:val="0"/>
                      <w:divBdr>
                        <w:top w:val="none" w:sz="0" w:space="0" w:color="auto"/>
                        <w:left w:val="none" w:sz="0" w:space="0" w:color="auto"/>
                        <w:bottom w:val="none" w:sz="0" w:space="0" w:color="auto"/>
                        <w:right w:val="none" w:sz="0" w:space="0" w:color="auto"/>
                      </w:divBdr>
                    </w:div>
                    <w:div w:id="146632755">
                      <w:marLeft w:val="0"/>
                      <w:marRight w:val="0"/>
                      <w:marTop w:val="0"/>
                      <w:marBottom w:val="0"/>
                      <w:divBdr>
                        <w:top w:val="none" w:sz="0" w:space="0" w:color="auto"/>
                        <w:left w:val="none" w:sz="0" w:space="0" w:color="auto"/>
                        <w:bottom w:val="none" w:sz="0" w:space="0" w:color="auto"/>
                        <w:right w:val="none" w:sz="0" w:space="0" w:color="auto"/>
                      </w:divBdr>
                    </w:div>
                    <w:div w:id="31882154">
                      <w:marLeft w:val="0"/>
                      <w:marRight w:val="0"/>
                      <w:marTop w:val="0"/>
                      <w:marBottom w:val="0"/>
                      <w:divBdr>
                        <w:top w:val="none" w:sz="0" w:space="0" w:color="auto"/>
                        <w:left w:val="none" w:sz="0" w:space="0" w:color="auto"/>
                        <w:bottom w:val="none" w:sz="0" w:space="0" w:color="auto"/>
                        <w:right w:val="none" w:sz="0" w:space="0" w:color="auto"/>
                      </w:divBdr>
                    </w:div>
                    <w:div w:id="1316449305">
                      <w:marLeft w:val="0"/>
                      <w:marRight w:val="0"/>
                      <w:marTop w:val="0"/>
                      <w:marBottom w:val="0"/>
                      <w:divBdr>
                        <w:top w:val="none" w:sz="0" w:space="0" w:color="auto"/>
                        <w:left w:val="none" w:sz="0" w:space="0" w:color="auto"/>
                        <w:bottom w:val="none" w:sz="0" w:space="0" w:color="auto"/>
                        <w:right w:val="none" w:sz="0" w:space="0" w:color="auto"/>
                      </w:divBdr>
                    </w:div>
                    <w:div w:id="443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0536">
      <w:bodyDiv w:val="1"/>
      <w:marLeft w:val="0"/>
      <w:marRight w:val="0"/>
      <w:marTop w:val="0"/>
      <w:marBottom w:val="0"/>
      <w:divBdr>
        <w:top w:val="none" w:sz="0" w:space="0" w:color="auto"/>
        <w:left w:val="none" w:sz="0" w:space="0" w:color="auto"/>
        <w:bottom w:val="none" w:sz="0" w:space="0" w:color="auto"/>
        <w:right w:val="none" w:sz="0" w:space="0" w:color="auto"/>
      </w:divBdr>
      <w:divsChild>
        <w:div w:id="644774796">
          <w:marLeft w:val="0"/>
          <w:marRight w:val="0"/>
          <w:marTop w:val="30"/>
          <w:marBottom w:val="0"/>
          <w:divBdr>
            <w:top w:val="single" w:sz="6" w:space="0" w:color="999999"/>
            <w:left w:val="single" w:sz="6" w:space="0" w:color="999999"/>
            <w:bottom w:val="single" w:sz="6" w:space="0" w:color="999999"/>
            <w:right w:val="single" w:sz="6" w:space="0" w:color="999999"/>
          </w:divBdr>
          <w:divsChild>
            <w:div w:id="1214148810">
              <w:marLeft w:val="3555"/>
              <w:marRight w:val="0"/>
              <w:marTop w:val="0"/>
              <w:marBottom w:val="0"/>
              <w:divBdr>
                <w:top w:val="none" w:sz="0" w:space="0" w:color="auto"/>
                <w:left w:val="none" w:sz="0" w:space="0" w:color="auto"/>
                <w:bottom w:val="none" w:sz="0" w:space="0" w:color="auto"/>
                <w:right w:val="none" w:sz="0" w:space="0" w:color="auto"/>
              </w:divBdr>
              <w:divsChild>
                <w:div w:id="1152678709">
                  <w:marLeft w:val="0"/>
                  <w:marRight w:val="0"/>
                  <w:marTop w:val="0"/>
                  <w:marBottom w:val="0"/>
                  <w:divBdr>
                    <w:top w:val="none" w:sz="0" w:space="0" w:color="auto"/>
                    <w:left w:val="none" w:sz="0" w:space="0" w:color="auto"/>
                    <w:bottom w:val="none" w:sz="0" w:space="0" w:color="auto"/>
                    <w:right w:val="none" w:sz="0" w:space="0" w:color="auto"/>
                  </w:divBdr>
                  <w:divsChild>
                    <w:div w:id="1853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8829">
      <w:bodyDiv w:val="1"/>
      <w:marLeft w:val="0"/>
      <w:marRight w:val="0"/>
      <w:marTop w:val="0"/>
      <w:marBottom w:val="0"/>
      <w:divBdr>
        <w:top w:val="none" w:sz="0" w:space="0" w:color="auto"/>
        <w:left w:val="none" w:sz="0" w:space="0" w:color="auto"/>
        <w:bottom w:val="none" w:sz="0" w:space="0" w:color="auto"/>
        <w:right w:val="none" w:sz="0" w:space="0" w:color="auto"/>
      </w:divBdr>
      <w:divsChild>
        <w:div w:id="1513951949">
          <w:marLeft w:val="0"/>
          <w:marRight w:val="0"/>
          <w:marTop w:val="30"/>
          <w:marBottom w:val="0"/>
          <w:divBdr>
            <w:top w:val="single" w:sz="6" w:space="0" w:color="999999"/>
            <w:left w:val="single" w:sz="6" w:space="0" w:color="999999"/>
            <w:bottom w:val="single" w:sz="6" w:space="0" w:color="999999"/>
            <w:right w:val="single" w:sz="6" w:space="0" w:color="999999"/>
          </w:divBdr>
          <w:divsChild>
            <w:div w:id="1645887722">
              <w:marLeft w:val="3555"/>
              <w:marRight w:val="0"/>
              <w:marTop w:val="0"/>
              <w:marBottom w:val="0"/>
              <w:divBdr>
                <w:top w:val="none" w:sz="0" w:space="0" w:color="auto"/>
                <w:left w:val="none" w:sz="0" w:space="0" w:color="auto"/>
                <w:bottom w:val="none" w:sz="0" w:space="0" w:color="auto"/>
                <w:right w:val="none" w:sz="0" w:space="0" w:color="auto"/>
              </w:divBdr>
              <w:divsChild>
                <w:div w:id="1659386463">
                  <w:marLeft w:val="0"/>
                  <w:marRight w:val="0"/>
                  <w:marTop w:val="0"/>
                  <w:marBottom w:val="0"/>
                  <w:divBdr>
                    <w:top w:val="none" w:sz="0" w:space="0" w:color="auto"/>
                    <w:left w:val="none" w:sz="0" w:space="0" w:color="auto"/>
                    <w:bottom w:val="none" w:sz="0" w:space="0" w:color="auto"/>
                    <w:right w:val="none" w:sz="0" w:space="0" w:color="auto"/>
                  </w:divBdr>
                  <w:divsChild>
                    <w:div w:id="1772356906">
                      <w:marLeft w:val="0"/>
                      <w:marRight w:val="0"/>
                      <w:marTop w:val="0"/>
                      <w:marBottom w:val="0"/>
                      <w:divBdr>
                        <w:top w:val="none" w:sz="0" w:space="0" w:color="auto"/>
                        <w:left w:val="none" w:sz="0" w:space="0" w:color="auto"/>
                        <w:bottom w:val="none" w:sz="0" w:space="0" w:color="auto"/>
                        <w:right w:val="none" w:sz="0" w:space="0" w:color="auto"/>
                      </w:divBdr>
                    </w:div>
                    <w:div w:id="914820619">
                      <w:marLeft w:val="0"/>
                      <w:marRight w:val="0"/>
                      <w:marTop w:val="0"/>
                      <w:marBottom w:val="0"/>
                      <w:divBdr>
                        <w:top w:val="none" w:sz="0" w:space="0" w:color="auto"/>
                        <w:left w:val="none" w:sz="0" w:space="0" w:color="auto"/>
                        <w:bottom w:val="none" w:sz="0" w:space="0" w:color="auto"/>
                        <w:right w:val="none" w:sz="0" w:space="0" w:color="auto"/>
                      </w:divBdr>
                    </w:div>
                    <w:div w:id="909844705">
                      <w:marLeft w:val="0"/>
                      <w:marRight w:val="0"/>
                      <w:marTop w:val="0"/>
                      <w:marBottom w:val="0"/>
                      <w:divBdr>
                        <w:top w:val="none" w:sz="0" w:space="0" w:color="auto"/>
                        <w:left w:val="none" w:sz="0" w:space="0" w:color="auto"/>
                        <w:bottom w:val="none" w:sz="0" w:space="0" w:color="auto"/>
                        <w:right w:val="none" w:sz="0" w:space="0" w:color="auto"/>
                      </w:divBdr>
                    </w:div>
                    <w:div w:id="2062166277">
                      <w:marLeft w:val="0"/>
                      <w:marRight w:val="0"/>
                      <w:marTop w:val="0"/>
                      <w:marBottom w:val="0"/>
                      <w:divBdr>
                        <w:top w:val="none" w:sz="0" w:space="0" w:color="auto"/>
                        <w:left w:val="none" w:sz="0" w:space="0" w:color="auto"/>
                        <w:bottom w:val="none" w:sz="0" w:space="0" w:color="auto"/>
                        <w:right w:val="none" w:sz="0" w:space="0" w:color="auto"/>
                      </w:divBdr>
                    </w:div>
                    <w:div w:id="8203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7367">
      <w:bodyDiv w:val="1"/>
      <w:marLeft w:val="0"/>
      <w:marRight w:val="0"/>
      <w:marTop w:val="0"/>
      <w:marBottom w:val="0"/>
      <w:divBdr>
        <w:top w:val="none" w:sz="0" w:space="0" w:color="auto"/>
        <w:left w:val="none" w:sz="0" w:space="0" w:color="auto"/>
        <w:bottom w:val="none" w:sz="0" w:space="0" w:color="auto"/>
        <w:right w:val="none" w:sz="0" w:space="0" w:color="auto"/>
      </w:divBdr>
      <w:divsChild>
        <w:div w:id="1079014504">
          <w:marLeft w:val="0"/>
          <w:marRight w:val="0"/>
          <w:marTop w:val="30"/>
          <w:marBottom w:val="0"/>
          <w:divBdr>
            <w:top w:val="single" w:sz="6" w:space="0" w:color="999999"/>
            <w:left w:val="single" w:sz="6" w:space="0" w:color="999999"/>
            <w:bottom w:val="single" w:sz="6" w:space="0" w:color="999999"/>
            <w:right w:val="single" w:sz="6" w:space="0" w:color="999999"/>
          </w:divBdr>
          <w:divsChild>
            <w:div w:id="177738865">
              <w:marLeft w:val="3555"/>
              <w:marRight w:val="0"/>
              <w:marTop w:val="0"/>
              <w:marBottom w:val="0"/>
              <w:divBdr>
                <w:top w:val="none" w:sz="0" w:space="0" w:color="auto"/>
                <w:left w:val="none" w:sz="0" w:space="0" w:color="auto"/>
                <w:bottom w:val="none" w:sz="0" w:space="0" w:color="auto"/>
                <w:right w:val="none" w:sz="0" w:space="0" w:color="auto"/>
              </w:divBdr>
              <w:divsChild>
                <w:div w:id="387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2545">
      <w:bodyDiv w:val="1"/>
      <w:marLeft w:val="0"/>
      <w:marRight w:val="0"/>
      <w:marTop w:val="0"/>
      <w:marBottom w:val="0"/>
      <w:divBdr>
        <w:top w:val="none" w:sz="0" w:space="0" w:color="auto"/>
        <w:left w:val="none" w:sz="0" w:space="0" w:color="auto"/>
        <w:bottom w:val="none" w:sz="0" w:space="0" w:color="auto"/>
        <w:right w:val="none" w:sz="0" w:space="0" w:color="auto"/>
      </w:divBdr>
      <w:divsChild>
        <w:div w:id="763459041">
          <w:marLeft w:val="0"/>
          <w:marRight w:val="0"/>
          <w:marTop w:val="30"/>
          <w:marBottom w:val="0"/>
          <w:divBdr>
            <w:top w:val="single" w:sz="6" w:space="0" w:color="999999"/>
            <w:left w:val="single" w:sz="6" w:space="0" w:color="999999"/>
            <w:bottom w:val="single" w:sz="6" w:space="0" w:color="999999"/>
            <w:right w:val="single" w:sz="6" w:space="0" w:color="999999"/>
          </w:divBdr>
          <w:divsChild>
            <w:div w:id="1697265649">
              <w:marLeft w:val="3555"/>
              <w:marRight w:val="0"/>
              <w:marTop w:val="0"/>
              <w:marBottom w:val="0"/>
              <w:divBdr>
                <w:top w:val="none" w:sz="0" w:space="0" w:color="auto"/>
                <w:left w:val="none" w:sz="0" w:space="0" w:color="auto"/>
                <w:bottom w:val="none" w:sz="0" w:space="0" w:color="auto"/>
                <w:right w:val="none" w:sz="0" w:space="0" w:color="auto"/>
              </w:divBdr>
              <w:divsChild>
                <w:div w:id="305745461">
                  <w:marLeft w:val="0"/>
                  <w:marRight w:val="0"/>
                  <w:marTop w:val="0"/>
                  <w:marBottom w:val="0"/>
                  <w:divBdr>
                    <w:top w:val="none" w:sz="0" w:space="0" w:color="auto"/>
                    <w:left w:val="none" w:sz="0" w:space="0" w:color="auto"/>
                    <w:bottom w:val="none" w:sz="0" w:space="0" w:color="auto"/>
                    <w:right w:val="none" w:sz="0" w:space="0" w:color="auto"/>
                  </w:divBdr>
                  <w:divsChild>
                    <w:div w:id="11355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1787-D7B2-4363-99E2-C5CD6CBA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11314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Zechmeister Gerd</cp:lastModifiedBy>
  <cp:revision>2</cp:revision>
  <dcterms:created xsi:type="dcterms:W3CDTF">2020-01-08T15:28:00Z</dcterms:created>
  <dcterms:modified xsi:type="dcterms:W3CDTF">2020-01-08T15:28:00Z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UFAAkxpNJwTxbIChGm8W1RdVQJfFvBo6/dgSzH/MjHmWojeRYWQHxtphBJXl7R8pJUpSOFoyaK/LT5vp
+EZy/4g5bbsizNwRfhxD39ULuKKZjjhzebn8OUtnec4Ky0Wi4Jhb1nb9WLvhRdDp+EZy/4g5bbsi
zNwRfhxD39ULuKKZjjhzebn8OUtnedKnxFv8ayLFTxnLF5s9TKZbIKARLH3LGITJV0+a13J9SxjS
uW6GSLbYOwRPiZn4r</vt:lpwstr>
  </property>
  <property fmtid="{D5CDD505-2E9C-101B-9397-08002B2CF9AE}" pid="3" name="MAIL_MSG_ID2">
    <vt:lpwstr>iYCJcKxBZG992UbTWnpdcyKzNdPecCGTwlFsNmFJugfCxZh/DdzC774sN/V
K7VPFPBBD0R8jtvNP3Pft5FsoJk=</vt:lpwstr>
  </property>
  <property fmtid="{D5CDD505-2E9C-101B-9397-08002B2CF9AE}" pid="4" name="RESPONSE_SENDER_NAME">
    <vt:lpwstr>sAAA2RgG6J6jCJ1PRGVxyLsjytF2m8FxZrVRvlNdtA1YS6c=</vt:lpwstr>
  </property>
  <property fmtid="{D5CDD505-2E9C-101B-9397-08002B2CF9AE}" pid="5" name="EMAIL_OWNER_ADDRESS">
    <vt:lpwstr>ABAAv4tRYjpfjUuZ8s4nWVQb+oJRwODjXdQRYKY+lsWDsdS2uyCSTP0xHnztO5Rd80Lp</vt:lpwstr>
  </property>
  <property fmtid="{D5CDD505-2E9C-101B-9397-08002B2CF9AE}" pid="6" name="Plato EditorId">
    <vt:lpwstr>cc47fceb-6d61-457b-9b5e-43196fbeabf9</vt:lpwstr>
  </property>
</Properties>
</file>