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Ind w:w="-5" w:type="dxa"/>
        <w:tblLook w:val="04A0" w:firstRow="1" w:lastRow="0" w:firstColumn="1" w:lastColumn="0" w:noHBand="0" w:noVBand="1"/>
      </w:tblPr>
      <w:tblGrid>
        <w:gridCol w:w="5230"/>
        <w:gridCol w:w="5231"/>
      </w:tblGrid>
      <w:tr w:rsidR="007C680C" w:rsidRPr="001B3879" w14:paraId="7A9C3C90" w14:textId="77777777" w:rsidTr="007C680C">
        <w:tc>
          <w:tcPr>
            <w:tcW w:w="5230" w:type="dxa"/>
          </w:tcPr>
          <w:p w14:paraId="1C840B09" w14:textId="79660CDD" w:rsidR="001B3879" w:rsidRPr="001B3879" w:rsidRDefault="001B3879" w:rsidP="001B3879">
            <w:pPr>
              <w:pStyle w:val="StandardWeb"/>
              <w:rPr>
                <w:rFonts w:ascii="Arial" w:hAnsi="Arial" w:cs="Arial"/>
                <w:sz w:val="22"/>
                <w:szCs w:val="22"/>
              </w:rPr>
            </w:pPr>
            <w:r w:rsidRPr="001B3879">
              <w:rPr>
                <w:rStyle w:val="normal1"/>
              </w:rPr>
              <w:t>[</w:t>
            </w:r>
            <w:r w:rsidRPr="001B3879">
              <w:rPr>
                <w:rStyle w:val="normal1"/>
                <w:highlight w:val="red"/>
              </w:rPr>
              <w:t>____</w:t>
            </w:r>
            <w:r w:rsidRPr="001B3879">
              <w:rPr>
                <w:rStyle w:val="normal1"/>
              </w:rPr>
              <w:t>] zu bearbeitende Teile bzw</w:t>
            </w:r>
            <w:r w:rsidR="00925EC5">
              <w:rPr>
                <w:rStyle w:val="normal1"/>
              </w:rPr>
              <w:t>.</w:t>
            </w:r>
            <w:r w:rsidRPr="001B3879">
              <w:rPr>
                <w:rStyle w:val="normal1"/>
              </w:rPr>
              <w:t xml:space="preserve"> zu prüfende Verweise</w:t>
            </w:r>
            <w:r w:rsidRPr="001B3879">
              <w:rPr>
                <w:rStyle w:val="normal1"/>
              </w:rPr>
              <w:br/>
              <w:t>[</w:t>
            </w:r>
            <w:r w:rsidRPr="001B3879">
              <w:rPr>
                <w:rStyle w:val="c943a4291"/>
              </w:rPr>
              <w:t>____</w:t>
            </w:r>
            <w:r w:rsidRPr="001B3879">
              <w:rPr>
                <w:rStyle w:val="normal1"/>
              </w:rPr>
              <w:t xml:space="preserve">] Alternativklauseln </w:t>
            </w:r>
            <w:r w:rsidR="009727FE">
              <w:rPr>
                <w:rStyle w:val="normal1"/>
              </w:rPr>
              <w:t xml:space="preserve">Datenlieferant </w:t>
            </w:r>
          </w:p>
          <w:p w14:paraId="10A80DFF" w14:textId="3704113C" w:rsidR="001B3879" w:rsidRPr="001B3879" w:rsidRDefault="001B3879" w:rsidP="001B3879">
            <w:pPr>
              <w:pStyle w:val="StandardWeb"/>
              <w:rPr>
                <w:rFonts w:ascii="Arial" w:hAnsi="Arial" w:cs="Arial"/>
                <w:sz w:val="22"/>
                <w:szCs w:val="22"/>
              </w:rPr>
            </w:pPr>
            <w:r w:rsidRPr="001B3879">
              <w:rPr>
                <w:rStyle w:val="normal1"/>
              </w:rPr>
              <w:t>[</w:t>
            </w:r>
            <w:r w:rsidRPr="001B3879">
              <w:rPr>
                <w:rStyle w:val="c943a4281"/>
              </w:rPr>
              <w:t>____</w:t>
            </w:r>
            <w:r w:rsidRPr="001B3879">
              <w:rPr>
                <w:rStyle w:val="normal1"/>
              </w:rPr>
              <w:t xml:space="preserve">] Alternativklauseln </w:t>
            </w:r>
            <w:r w:rsidR="009727FE">
              <w:rPr>
                <w:rStyle w:val="normal1"/>
              </w:rPr>
              <w:t>Kunde</w:t>
            </w:r>
            <w:r w:rsidR="009727FE" w:rsidRPr="001B3879">
              <w:rPr>
                <w:rStyle w:val="normal1"/>
              </w:rPr>
              <w:t xml:space="preserve"> </w:t>
            </w:r>
          </w:p>
          <w:p w14:paraId="1A2DAC2E" w14:textId="77777777" w:rsidR="001B3879" w:rsidRPr="001B3879" w:rsidRDefault="001B3879" w:rsidP="001B3879">
            <w:pPr>
              <w:pStyle w:val="StandardWeb"/>
              <w:rPr>
                <w:rStyle w:val="normal1"/>
              </w:rPr>
            </w:pPr>
            <w:r w:rsidRPr="001B3879">
              <w:rPr>
                <w:rStyle w:val="normal1"/>
              </w:rPr>
              <w:t>(</w:t>
            </w:r>
            <w:r w:rsidRPr="001B3879">
              <w:rPr>
                <w:rStyle w:val="c943a4421"/>
              </w:rPr>
              <w:t>____</w:t>
            </w:r>
            <w:r w:rsidRPr="001B3879">
              <w:rPr>
                <w:rStyle w:val="normal1"/>
              </w:rPr>
              <w:t>) Hilfestellung für Eingabefelder, Optionen, Alternativen</w:t>
            </w:r>
          </w:p>
          <w:p w14:paraId="662EADE2" w14:textId="77777777" w:rsidR="001B3879" w:rsidRPr="001B3879" w:rsidRDefault="001B3879" w:rsidP="001B3879">
            <w:pPr>
              <w:pStyle w:val="StandardWeb"/>
              <w:rPr>
                <w:rFonts w:ascii="Arial" w:hAnsi="Arial" w:cs="Arial"/>
                <w:color w:val="000000"/>
                <w:sz w:val="22"/>
                <w:szCs w:val="22"/>
              </w:rPr>
            </w:pPr>
          </w:p>
          <w:p w14:paraId="61DBD4D1" w14:textId="77777777" w:rsidR="000F4511" w:rsidRPr="001B3879" w:rsidRDefault="00F57FE1" w:rsidP="000F4511">
            <w:pPr>
              <w:pStyle w:val="StandardWeb"/>
              <w:jc w:val="center"/>
              <w:rPr>
                <w:rFonts w:ascii="Arial" w:hAnsi="Arial" w:cs="Arial"/>
                <w:sz w:val="22"/>
                <w:szCs w:val="22"/>
              </w:rPr>
            </w:pPr>
            <w:r>
              <w:rPr>
                <w:rStyle w:val="c943a4331"/>
                <w:sz w:val="22"/>
                <w:szCs w:val="22"/>
              </w:rPr>
              <w:t>ZUSATZ</w:t>
            </w:r>
            <w:r w:rsidR="001B3879" w:rsidRPr="001B3879">
              <w:rPr>
                <w:rStyle w:val="c943a4331"/>
                <w:sz w:val="22"/>
                <w:szCs w:val="22"/>
              </w:rPr>
              <w:t>VEREINBARUNG</w:t>
            </w:r>
            <w:r>
              <w:rPr>
                <w:rStyle w:val="c943a4331"/>
                <w:sz w:val="22"/>
                <w:szCs w:val="22"/>
              </w:rPr>
              <w:t xml:space="preserve"> ÜBER </w:t>
            </w:r>
            <w:r>
              <w:rPr>
                <w:rStyle w:val="c943a4331"/>
                <w:sz w:val="22"/>
                <w:szCs w:val="22"/>
              </w:rPr>
              <w:br/>
              <w:t xml:space="preserve">KI-TRAINING UND </w:t>
            </w:r>
            <w:r w:rsidR="00845FD3">
              <w:rPr>
                <w:rStyle w:val="c943a4331"/>
                <w:sz w:val="22"/>
                <w:szCs w:val="22"/>
              </w:rPr>
              <w:t>KI-</w:t>
            </w:r>
            <w:r>
              <w:rPr>
                <w:rStyle w:val="c943a4331"/>
                <w:sz w:val="22"/>
                <w:szCs w:val="22"/>
              </w:rPr>
              <w:t>MODELLENTWICKLUNG</w:t>
            </w:r>
            <w:r w:rsidR="00534023">
              <w:rPr>
                <w:rStyle w:val="c943a4331"/>
                <w:sz w:val="22"/>
                <w:szCs w:val="22"/>
              </w:rPr>
              <w:br/>
            </w:r>
            <w:r w:rsidR="000F4511" w:rsidRPr="001B3879">
              <w:rPr>
                <w:rStyle w:val="c943a4261"/>
              </w:rPr>
              <w:t xml:space="preserve">abgeschlossen </w:t>
            </w:r>
            <w:r w:rsidR="000F4511">
              <w:rPr>
                <w:rStyle w:val="c943a4261"/>
              </w:rPr>
              <w:t xml:space="preserve">am </w:t>
            </w:r>
          </w:p>
          <w:p w14:paraId="49802FD7" w14:textId="77777777" w:rsidR="000F4511" w:rsidRDefault="000F4511" w:rsidP="000F4511">
            <w:pPr>
              <w:pStyle w:val="StandardWeb"/>
              <w:jc w:val="center"/>
              <w:rPr>
                <w:rStyle w:val="c943a4261"/>
              </w:rPr>
            </w:pPr>
            <w:r w:rsidRPr="001B3879">
              <w:rPr>
                <w:rStyle w:val="c943a4341"/>
              </w:rPr>
              <w:t>___________________</w:t>
            </w:r>
            <w:r w:rsidRPr="001B3879">
              <w:rPr>
                <w:rStyle w:val="c943a4261"/>
              </w:rPr>
              <w:t>(</w:t>
            </w:r>
            <w:r w:rsidRPr="00F57FE1">
              <w:rPr>
                <w:rStyle w:val="c943a4411"/>
                <w:sz w:val="22"/>
                <w:szCs w:val="22"/>
              </w:rPr>
              <w:t>D</w:t>
            </w:r>
            <w:r>
              <w:rPr>
                <w:rStyle w:val="c943a4411"/>
                <w:sz w:val="22"/>
                <w:szCs w:val="22"/>
              </w:rPr>
              <w:t>a</w:t>
            </w:r>
            <w:r w:rsidRPr="00F57FE1">
              <w:rPr>
                <w:rStyle w:val="c943a4411"/>
                <w:sz w:val="22"/>
                <w:szCs w:val="22"/>
              </w:rPr>
              <w:t>tum</w:t>
            </w:r>
            <w:r w:rsidRPr="001B3879">
              <w:rPr>
                <w:rStyle w:val="c943a4261"/>
              </w:rPr>
              <w:t>)</w:t>
            </w:r>
          </w:p>
          <w:p w14:paraId="37C026E9" w14:textId="77777777" w:rsidR="000F4511" w:rsidRPr="001B3879" w:rsidRDefault="00F57FE1" w:rsidP="000F4511">
            <w:pPr>
              <w:pStyle w:val="StandardWeb"/>
              <w:jc w:val="center"/>
              <w:rPr>
                <w:rFonts w:ascii="Arial" w:hAnsi="Arial" w:cs="Arial"/>
                <w:sz w:val="22"/>
                <w:szCs w:val="22"/>
              </w:rPr>
            </w:pPr>
            <w:r>
              <w:rPr>
                <w:rStyle w:val="c943a4331"/>
                <w:sz w:val="22"/>
                <w:szCs w:val="22"/>
              </w:rPr>
              <w:t xml:space="preserve">ZUR VEREINBARUNG ÜBER </w:t>
            </w:r>
            <w:r w:rsidR="00534023">
              <w:rPr>
                <w:rStyle w:val="c943a4331"/>
                <w:sz w:val="22"/>
                <w:szCs w:val="22"/>
              </w:rPr>
              <w:t xml:space="preserve">DEN KAUF UND </w:t>
            </w:r>
            <w:r w:rsidR="001B3879" w:rsidRPr="001B3879">
              <w:rPr>
                <w:rStyle w:val="c943a4331"/>
                <w:sz w:val="22"/>
                <w:szCs w:val="22"/>
              </w:rPr>
              <w:t>DIE NUTZUNG VON</w:t>
            </w:r>
            <w:r w:rsidR="001B3879" w:rsidRPr="001B3879">
              <w:rPr>
                <w:rStyle w:val="c943a4331"/>
                <w:sz w:val="22"/>
                <w:szCs w:val="22"/>
              </w:rPr>
              <w:br/>
            </w:r>
            <w:r w:rsidR="00534023">
              <w:rPr>
                <w:rStyle w:val="c943a4331"/>
                <w:sz w:val="22"/>
                <w:szCs w:val="22"/>
              </w:rPr>
              <w:t>PERSONENBEZOGENEN ADRESSDATEN</w:t>
            </w:r>
            <w:r w:rsidR="001B3879" w:rsidRPr="001B3879">
              <w:rPr>
                <w:rStyle w:val="c943a4331"/>
                <w:sz w:val="22"/>
                <w:szCs w:val="22"/>
              </w:rPr>
              <w:br/>
            </w:r>
            <w:r w:rsidR="000F4511" w:rsidRPr="001B3879">
              <w:rPr>
                <w:rStyle w:val="c943a4261"/>
              </w:rPr>
              <w:t xml:space="preserve">abgeschlossen </w:t>
            </w:r>
            <w:r w:rsidR="000F4511">
              <w:rPr>
                <w:rStyle w:val="c943a4261"/>
              </w:rPr>
              <w:t xml:space="preserve">am </w:t>
            </w:r>
          </w:p>
          <w:p w14:paraId="6B19EED9" w14:textId="24824563" w:rsidR="00F57FE1" w:rsidRDefault="000F4511" w:rsidP="000F4511">
            <w:pPr>
              <w:pStyle w:val="StandardWeb"/>
              <w:jc w:val="center"/>
              <w:rPr>
                <w:rStyle w:val="c943a4261"/>
              </w:rPr>
            </w:pPr>
            <w:r w:rsidRPr="001B3879">
              <w:rPr>
                <w:rStyle w:val="c943a4341"/>
              </w:rPr>
              <w:t>___________________</w:t>
            </w:r>
            <w:r w:rsidRPr="001B3879">
              <w:rPr>
                <w:rStyle w:val="c943a4261"/>
              </w:rPr>
              <w:t>(</w:t>
            </w:r>
            <w:r w:rsidRPr="00F57FE1">
              <w:rPr>
                <w:rStyle w:val="c943a4411"/>
                <w:sz w:val="22"/>
                <w:szCs w:val="22"/>
              </w:rPr>
              <w:t>D</w:t>
            </w:r>
            <w:r>
              <w:rPr>
                <w:rStyle w:val="c943a4411"/>
                <w:sz w:val="22"/>
                <w:szCs w:val="22"/>
              </w:rPr>
              <w:t>a</w:t>
            </w:r>
            <w:r w:rsidRPr="00F57FE1">
              <w:rPr>
                <w:rStyle w:val="c943a4411"/>
                <w:sz w:val="22"/>
                <w:szCs w:val="22"/>
              </w:rPr>
              <w:t>tu</w:t>
            </w:r>
            <w:r>
              <w:rPr>
                <w:rStyle w:val="c943a4411"/>
                <w:sz w:val="22"/>
                <w:szCs w:val="22"/>
              </w:rPr>
              <w:t>m Vereinbarung</w:t>
            </w:r>
            <w:r w:rsidRPr="001B3879">
              <w:rPr>
                <w:rStyle w:val="c943a4261"/>
              </w:rPr>
              <w:t>)</w:t>
            </w:r>
          </w:p>
          <w:p w14:paraId="6A09218A" w14:textId="5CECFAA9" w:rsidR="001B3879" w:rsidRPr="001B3879" w:rsidRDefault="00F57FE1" w:rsidP="00F57FE1">
            <w:pPr>
              <w:pStyle w:val="StandardWeb"/>
              <w:jc w:val="center"/>
              <w:rPr>
                <w:rFonts w:ascii="Arial" w:hAnsi="Arial" w:cs="Arial"/>
                <w:sz w:val="22"/>
                <w:szCs w:val="22"/>
              </w:rPr>
            </w:pPr>
            <w:r>
              <w:rPr>
                <w:rStyle w:val="c943a4261"/>
              </w:rPr>
              <w:t xml:space="preserve">zwischen </w:t>
            </w:r>
          </w:p>
          <w:p w14:paraId="7B588F75" w14:textId="77777777" w:rsidR="001B3879" w:rsidRPr="001B3879" w:rsidRDefault="001B3879" w:rsidP="001B3879">
            <w:pPr>
              <w:pStyle w:val="StandardWeb"/>
              <w:jc w:val="center"/>
              <w:rPr>
                <w:rStyle w:val="c943a4261"/>
              </w:rPr>
            </w:pPr>
          </w:p>
          <w:p w14:paraId="0F848407" w14:textId="79E24B9A" w:rsidR="001B3879" w:rsidRPr="001B3879" w:rsidRDefault="001B3879" w:rsidP="001B3879">
            <w:pPr>
              <w:pStyle w:val="StandardWeb"/>
              <w:jc w:val="center"/>
              <w:rPr>
                <w:rFonts w:ascii="Arial" w:hAnsi="Arial" w:cs="Arial"/>
                <w:sz w:val="22"/>
                <w:szCs w:val="22"/>
              </w:rPr>
            </w:pPr>
            <w:r w:rsidRPr="001B3879">
              <w:rPr>
                <w:rStyle w:val="c943a4261"/>
              </w:rPr>
              <w:t>„</w:t>
            </w:r>
            <w:r w:rsidR="009727FE">
              <w:rPr>
                <w:rStyle w:val="c943a4381"/>
                <w:bCs w:val="0"/>
              </w:rPr>
              <w:t>Datenlieferant</w:t>
            </w:r>
            <w:r w:rsidRPr="001B3879">
              <w:rPr>
                <w:rStyle w:val="c943a4261"/>
              </w:rPr>
              <w:t xml:space="preserve">“ </w:t>
            </w:r>
          </w:p>
          <w:p w14:paraId="69C9B238" w14:textId="77777777" w:rsidR="001B3879" w:rsidRPr="001B3879" w:rsidRDefault="001B3879" w:rsidP="001B3879">
            <w:pPr>
              <w:pStyle w:val="StandardWeb"/>
              <w:jc w:val="center"/>
              <w:rPr>
                <w:rFonts w:ascii="Arial" w:eastAsia="Times New Roman" w:hAnsi="Arial" w:cs="Arial"/>
                <w:sz w:val="22"/>
                <w:szCs w:val="22"/>
              </w:rPr>
            </w:pPr>
            <w:r w:rsidRPr="001B3879">
              <w:rPr>
                <w:rStyle w:val="c943a4261"/>
              </w:rPr>
              <w:br/>
              <w:t>und</w:t>
            </w:r>
            <w:r w:rsidRPr="001B3879">
              <w:rPr>
                <w:rStyle w:val="c943a4261"/>
              </w:rPr>
              <w:br/>
            </w:r>
          </w:p>
          <w:p w14:paraId="6EE6787F" w14:textId="3A9D63B4" w:rsidR="001B3879" w:rsidRPr="001B3879" w:rsidRDefault="001B3879" w:rsidP="001B3879">
            <w:pPr>
              <w:pStyle w:val="StandardWeb"/>
              <w:jc w:val="center"/>
              <w:rPr>
                <w:rFonts w:ascii="Arial" w:hAnsi="Arial" w:cs="Arial"/>
                <w:sz w:val="22"/>
                <w:szCs w:val="22"/>
              </w:rPr>
            </w:pPr>
            <w:r w:rsidRPr="001B3879">
              <w:rPr>
                <w:rStyle w:val="c943a4261"/>
              </w:rPr>
              <w:t>„</w:t>
            </w:r>
            <w:r w:rsidR="009727FE">
              <w:rPr>
                <w:rStyle w:val="c943a4381"/>
              </w:rPr>
              <w:t>Kunde</w:t>
            </w:r>
            <w:r w:rsidRPr="001B3879">
              <w:rPr>
                <w:rStyle w:val="c943a4261"/>
              </w:rPr>
              <w:t>“</w:t>
            </w:r>
          </w:p>
          <w:p w14:paraId="761BD004" w14:textId="77777777" w:rsidR="00F57FE1" w:rsidRDefault="00F57FE1" w:rsidP="001B3879">
            <w:pPr>
              <w:pStyle w:val="StandardWeb"/>
              <w:jc w:val="center"/>
              <w:rPr>
                <w:rStyle w:val="c943a4261"/>
              </w:rPr>
            </w:pPr>
          </w:p>
          <w:p w14:paraId="05400DB8" w14:textId="77777777" w:rsidR="00F57FE1" w:rsidRDefault="001B3879" w:rsidP="00F57FE1">
            <w:pPr>
              <w:pStyle w:val="StandardWeb"/>
              <w:jc w:val="center"/>
              <w:rPr>
                <w:rStyle w:val="c943a4261"/>
              </w:rPr>
            </w:pPr>
            <w:r w:rsidRPr="001B3879">
              <w:rPr>
                <w:rStyle w:val="c943a4261"/>
              </w:rPr>
              <w:t>nachstehend gemeinsam oder einzeln auch „</w:t>
            </w:r>
            <w:r w:rsidRPr="001B3879">
              <w:rPr>
                <w:rStyle w:val="c943a4381"/>
                <w:bCs w:val="0"/>
              </w:rPr>
              <w:t>Partei</w:t>
            </w:r>
            <w:r w:rsidRPr="001B3879">
              <w:rPr>
                <w:rStyle w:val="c943a4261"/>
              </w:rPr>
              <w:t>“ oder „</w:t>
            </w:r>
            <w:r w:rsidRPr="001B3879">
              <w:rPr>
                <w:rStyle w:val="c943a4381"/>
                <w:bCs w:val="0"/>
              </w:rPr>
              <w:t>Parteien</w:t>
            </w:r>
            <w:r w:rsidRPr="001B3879">
              <w:rPr>
                <w:rStyle w:val="c943a4261"/>
              </w:rPr>
              <w:t>“ genannt</w:t>
            </w:r>
          </w:p>
          <w:p w14:paraId="0EAB8258" w14:textId="77777777" w:rsidR="00F57FE1" w:rsidRDefault="00F57FE1" w:rsidP="00F57FE1">
            <w:pPr>
              <w:pStyle w:val="StandardWeb"/>
              <w:jc w:val="center"/>
              <w:rPr>
                <w:rStyle w:val="c943a4261"/>
              </w:rPr>
            </w:pPr>
          </w:p>
          <w:p w14:paraId="5206C944" w14:textId="055AFD13" w:rsidR="001B3879" w:rsidRPr="001B3879" w:rsidRDefault="001B3879" w:rsidP="00F57FE1">
            <w:pPr>
              <w:pStyle w:val="StandardWeb"/>
              <w:rPr>
                <w:rFonts w:ascii="Arial" w:hAnsi="Arial" w:cs="Arial"/>
                <w:sz w:val="22"/>
                <w:szCs w:val="22"/>
              </w:rPr>
            </w:pPr>
            <w:r w:rsidRPr="001B3879">
              <w:rPr>
                <w:rStyle w:val="c943a4261"/>
              </w:rPr>
              <w:t>Die Substantiva verstehen sich geschlechtsneutral. Lediglich aus Gründen der Vereinfachung wird die männliche Form angegeben.</w:t>
            </w:r>
          </w:p>
          <w:p w14:paraId="6EE36446" w14:textId="77777777" w:rsidR="007C680C" w:rsidRPr="001B3879" w:rsidRDefault="007C680C" w:rsidP="00862C6F">
            <w:pPr>
              <w:spacing w:line="300" w:lineRule="atLeast"/>
              <w:jc w:val="both"/>
              <w:rPr>
                <w:rFonts w:ascii="Arial" w:hAnsi="Arial" w:cs="Arial"/>
                <w:sz w:val="22"/>
                <w:szCs w:val="22"/>
              </w:rPr>
            </w:pPr>
          </w:p>
        </w:tc>
        <w:tc>
          <w:tcPr>
            <w:tcW w:w="5231" w:type="dxa"/>
          </w:tcPr>
          <w:p w14:paraId="61F6D918" w14:textId="22968E07" w:rsidR="00E97981" w:rsidRDefault="00E97981" w:rsidP="001B3879">
            <w:pPr>
              <w:pStyle w:val="StandardWeb"/>
              <w:rPr>
                <w:rStyle w:val="normal27"/>
                <w:b/>
                <w:bCs/>
              </w:rPr>
            </w:pPr>
            <w:r>
              <w:rPr>
                <w:rStyle w:val="normal27"/>
                <w:b/>
                <w:bCs/>
              </w:rPr>
              <w:t>Stand: Ju</w:t>
            </w:r>
            <w:r w:rsidR="00D325D3">
              <w:rPr>
                <w:rStyle w:val="normal27"/>
                <w:b/>
                <w:bCs/>
              </w:rPr>
              <w:t>l</w:t>
            </w:r>
            <w:r>
              <w:rPr>
                <w:rStyle w:val="normal27"/>
                <w:b/>
                <w:bCs/>
              </w:rPr>
              <w:t>i 2026</w:t>
            </w:r>
          </w:p>
          <w:p w14:paraId="730413FC" w14:textId="77777777" w:rsidR="00E97981" w:rsidRDefault="00E97981" w:rsidP="001B3879">
            <w:pPr>
              <w:pStyle w:val="StandardWeb"/>
              <w:rPr>
                <w:rStyle w:val="normal27"/>
                <w:b/>
                <w:bCs/>
              </w:rPr>
            </w:pPr>
          </w:p>
          <w:p w14:paraId="143DBD10" w14:textId="55F354AB" w:rsidR="001B3879" w:rsidRPr="001B3879" w:rsidRDefault="001B3879" w:rsidP="001B3879">
            <w:pPr>
              <w:pStyle w:val="StandardWeb"/>
              <w:rPr>
                <w:rStyle w:val="normal27"/>
                <w:b/>
                <w:bCs/>
              </w:rPr>
            </w:pPr>
            <w:r w:rsidRPr="001B3879">
              <w:rPr>
                <w:rStyle w:val="normal27"/>
                <w:b/>
                <w:bCs/>
              </w:rPr>
              <w:t>Kommentar</w:t>
            </w:r>
          </w:p>
          <w:p w14:paraId="0C63A258" w14:textId="042791C5" w:rsidR="001B3879" w:rsidRPr="001B3879" w:rsidRDefault="001B3879" w:rsidP="00F57FE1">
            <w:pPr>
              <w:pStyle w:val="StandardWeb"/>
              <w:rPr>
                <w:rStyle w:val="normal2"/>
              </w:rPr>
            </w:pPr>
            <w:r w:rsidRPr="001B3879">
              <w:rPr>
                <w:rStyle w:val="normal2"/>
              </w:rPr>
              <w:t xml:space="preserve">Zum Verständnis und zur Verortung gegenständlichen Musters </w:t>
            </w:r>
            <w:r w:rsidR="00F57FE1">
              <w:rPr>
                <w:rStyle w:val="normal2"/>
              </w:rPr>
              <w:t xml:space="preserve">zum KI-Training und </w:t>
            </w:r>
            <w:r w:rsidR="00845FD3">
              <w:rPr>
                <w:rStyle w:val="normal2"/>
              </w:rPr>
              <w:t>KI-</w:t>
            </w:r>
            <w:r w:rsidR="00F57FE1">
              <w:rPr>
                <w:rStyle w:val="normal2"/>
              </w:rPr>
              <w:t xml:space="preserve">Modellentwicklung </w:t>
            </w:r>
            <w:r w:rsidRPr="001B3879">
              <w:rPr>
                <w:rStyle w:val="normal2"/>
              </w:rPr>
              <w:t xml:space="preserve">in der „Welt der Datennutzung“ wird auf das </w:t>
            </w:r>
            <w:r w:rsidRPr="00FF13E0">
              <w:rPr>
                <w:rStyle w:val="normal2"/>
                <w:highlight w:val="magenta"/>
              </w:rPr>
              <w:t>Dokument „Einführung in Datennutzungsverträge“</w:t>
            </w:r>
            <w:r w:rsidRPr="001B3879">
              <w:rPr>
                <w:rStyle w:val="normal2"/>
              </w:rPr>
              <w:t xml:space="preserve"> verwiesen. </w:t>
            </w:r>
          </w:p>
          <w:p w14:paraId="20526D71" w14:textId="77777777" w:rsidR="001B3879" w:rsidRPr="001B3879" w:rsidRDefault="001B3879" w:rsidP="001B3879">
            <w:pPr>
              <w:pStyle w:val="StandardWeb"/>
              <w:rPr>
                <w:rStyle w:val="normal2"/>
              </w:rPr>
            </w:pPr>
          </w:p>
          <w:p w14:paraId="0F21C8B3" w14:textId="77777777" w:rsidR="001B3879" w:rsidRPr="001B3879" w:rsidRDefault="001B3879" w:rsidP="001B3879">
            <w:pPr>
              <w:pStyle w:val="StandardWeb"/>
              <w:rPr>
                <w:rFonts w:ascii="Arial" w:hAnsi="Arial" w:cs="Arial"/>
                <w:sz w:val="22"/>
                <w:szCs w:val="22"/>
              </w:rPr>
            </w:pPr>
            <w:r w:rsidRPr="001B3879">
              <w:rPr>
                <w:rStyle w:val="c6747c411"/>
              </w:rPr>
              <w:t>Anwendungsbereich:</w:t>
            </w:r>
          </w:p>
          <w:p w14:paraId="1FA4C9B2" w14:textId="6904ED38" w:rsidR="00F57FE1" w:rsidRDefault="00F57FE1" w:rsidP="001B3879">
            <w:pPr>
              <w:pStyle w:val="StandardWeb"/>
              <w:rPr>
                <w:rStyle w:val="normal2"/>
              </w:rPr>
            </w:pPr>
            <w:r w:rsidRPr="00F57FE1">
              <w:rPr>
                <w:rStyle w:val="normal2"/>
              </w:rPr>
              <w:t xml:space="preserve">Diese </w:t>
            </w:r>
            <w:r>
              <w:rPr>
                <w:rStyle w:val="normal2"/>
              </w:rPr>
              <w:t xml:space="preserve">Zusatzvereinbarung </w:t>
            </w:r>
            <w:r w:rsidRPr="00F57FE1">
              <w:rPr>
                <w:rStyle w:val="normal2"/>
              </w:rPr>
              <w:t>ergänzt die Rahmenvereinbarung über den Kauf und die Nutzung von personenbezogenen Adressdaten um spezifische Regelungen für die Verwendung von Daten zum Training von KI-Modellen. Es berücksichtigt die besonderen Anforderungen der KI-Verordnung (EU) 2024/1689 (KI-VO),</w:t>
            </w:r>
            <w:r w:rsidR="000F4511">
              <w:rPr>
                <w:rStyle w:val="normal2"/>
              </w:rPr>
              <w:t xml:space="preserve">des </w:t>
            </w:r>
            <w:r w:rsidR="000F4511" w:rsidRPr="000F4511">
              <w:rPr>
                <w:rStyle w:val="normal2"/>
              </w:rPr>
              <w:t>Cyber Resilience Act (Verordnung (EU) 2024/2847</w:t>
            </w:r>
            <w:r w:rsidR="000F4511">
              <w:rPr>
                <w:rStyle w:val="normal2"/>
              </w:rPr>
              <w:t xml:space="preserve"> (</w:t>
            </w:r>
            <w:r w:rsidR="000F4511" w:rsidRPr="000F4511">
              <w:rPr>
                <w:rStyle w:val="normal2"/>
              </w:rPr>
              <w:t>CRA)</w:t>
            </w:r>
            <w:r w:rsidRPr="00F57FE1">
              <w:rPr>
                <w:rStyle w:val="normal2"/>
              </w:rPr>
              <w:t xml:space="preserve"> sowie </w:t>
            </w:r>
            <w:r w:rsidR="000F4511" w:rsidRPr="000F4511">
              <w:rPr>
                <w:rFonts w:ascii="Arial" w:hAnsi="Arial" w:cs="Arial"/>
                <w:color w:val="000000"/>
                <w:sz w:val="22"/>
                <w:szCs w:val="22"/>
              </w:rPr>
              <w:t>der Datenschutz-Grundverordnung (EU) 2016/679</w:t>
            </w:r>
            <w:r w:rsidR="000F4511">
              <w:rPr>
                <w:rFonts w:ascii="Arial" w:hAnsi="Arial" w:cs="Arial"/>
                <w:color w:val="000000"/>
                <w:sz w:val="22"/>
                <w:szCs w:val="22"/>
              </w:rPr>
              <w:t xml:space="preserve"> (</w:t>
            </w:r>
            <w:r w:rsidR="000F4511" w:rsidRPr="000F4511">
              <w:rPr>
                <w:rFonts w:ascii="Arial" w:hAnsi="Arial" w:cs="Arial"/>
                <w:color w:val="000000"/>
                <w:sz w:val="22"/>
                <w:szCs w:val="22"/>
              </w:rPr>
              <w:t>DSGVO)</w:t>
            </w:r>
            <w:r w:rsidRPr="00F57FE1">
              <w:rPr>
                <w:rStyle w:val="normal2"/>
              </w:rPr>
              <w:t xml:space="preserve">. </w:t>
            </w:r>
          </w:p>
          <w:p w14:paraId="4BFEBE5E" w14:textId="77777777" w:rsidR="00F57FE1" w:rsidRDefault="00F57FE1" w:rsidP="001B3879">
            <w:pPr>
              <w:pStyle w:val="StandardWeb"/>
              <w:rPr>
                <w:rStyle w:val="normal2"/>
              </w:rPr>
            </w:pPr>
          </w:p>
          <w:p w14:paraId="0F9E1BCF" w14:textId="218BE465" w:rsidR="00E8593A" w:rsidRDefault="00F57FE1" w:rsidP="001B3879">
            <w:pPr>
              <w:pStyle w:val="StandardWeb"/>
              <w:rPr>
                <w:rStyle w:val="normal2"/>
              </w:rPr>
            </w:pPr>
            <w:r w:rsidRPr="00F57FE1">
              <w:rPr>
                <w:rStyle w:val="normal2"/>
                <w:highlight w:val="green"/>
              </w:rPr>
              <w:t xml:space="preserve">Die Regelungen </w:t>
            </w:r>
            <w:r w:rsidR="000F4511">
              <w:rPr>
                <w:rStyle w:val="normal2"/>
                <w:highlight w:val="green"/>
              </w:rPr>
              <w:t xml:space="preserve">der Zusatzvereinbarung </w:t>
            </w:r>
            <w:r w:rsidRPr="00F57FE1">
              <w:rPr>
                <w:rStyle w:val="normal2"/>
                <w:highlight w:val="green"/>
              </w:rPr>
              <w:t>sind käuferfreundlich ausgestaltet</w:t>
            </w:r>
            <w:r w:rsidRPr="00F57FE1">
              <w:rPr>
                <w:rStyle w:val="normal2"/>
              </w:rPr>
              <w:t xml:space="preserve"> und gehen von einer B2B-Konstellation aus, bei der die </w:t>
            </w:r>
            <w:r w:rsidR="000F4511">
              <w:rPr>
                <w:rStyle w:val="normal2"/>
              </w:rPr>
              <w:t xml:space="preserve">Zusatzvereinbarung bzw die </w:t>
            </w:r>
            <w:r w:rsidRPr="00F57FE1">
              <w:rPr>
                <w:rStyle w:val="normal2"/>
              </w:rPr>
              <w:t xml:space="preserve">Klauseln </w:t>
            </w:r>
            <w:r w:rsidR="000F4511">
              <w:rPr>
                <w:rStyle w:val="normal2"/>
              </w:rPr>
              <w:t xml:space="preserve">einzeln </w:t>
            </w:r>
            <w:r w:rsidRPr="00F57FE1">
              <w:rPr>
                <w:rStyle w:val="normal2"/>
              </w:rPr>
              <w:t xml:space="preserve">individuell ausverhandelt werden, sodass eine Klauselkontrolle nach §§ 864a, 879 Abs 3 </w:t>
            </w:r>
            <w:r w:rsidR="00BC7D07">
              <w:rPr>
                <w:rStyle w:val="normal2"/>
              </w:rPr>
              <w:t xml:space="preserve">Allgemeines Bürgerliches Gesetzbuch </w:t>
            </w:r>
            <w:r w:rsidR="000F4511">
              <w:rPr>
                <w:rStyle w:val="normal2"/>
              </w:rPr>
              <w:t>(</w:t>
            </w:r>
            <w:r w:rsidRPr="00F57FE1">
              <w:rPr>
                <w:rStyle w:val="normal2"/>
              </w:rPr>
              <w:t>ABGB</w:t>
            </w:r>
            <w:r w:rsidR="000F4511">
              <w:rPr>
                <w:rStyle w:val="normal2"/>
              </w:rPr>
              <w:t>)</w:t>
            </w:r>
            <w:r w:rsidRPr="00F57FE1">
              <w:rPr>
                <w:rStyle w:val="normal2"/>
              </w:rPr>
              <w:t xml:space="preserve"> und § 6 </w:t>
            </w:r>
            <w:r w:rsidR="00BC7D07">
              <w:rPr>
                <w:rStyle w:val="normal2"/>
              </w:rPr>
              <w:t xml:space="preserve">Konsumentenschutzgesetz </w:t>
            </w:r>
            <w:r w:rsidR="000F4511">
              <w:rPr>
                <w:rStyle w:val="normal2"/>
              </w:rPr>
              <w:t>(</w:t>
            </w:r>
            <w:r w:rsidRPr="00F57FE1">
              <w:rPr>
                <w:rStyle w:val="normal2"/>
              </w:rPr>
              <w:t>KSchG</w:t>
            </w:r>
            <w:r w:rsidR="000F4511">
              <w:rPr>
                <w:rStyle w:val="normal2"/>
              </w:rPr>
              <w:t>)</w:t>
            </w:r>
            <w:r w:rsidRPr="00F57FE1">
              <w:rPr>
                <w:rStyle w:val="normal2"/>
              </w:rPr>
              <w:t xml:space="preserve"> nicht zur Anwendung kommt</w:t>
            </w:r>
            <w:r w:rsidR="000F4511">
              <w:rPr>
                <w:rStyle w:val="normal2"/>
              </w:rPr>
              <w:t>; das wäre im Einzelfall zu prüfen.</w:t>
            </w:r>
            <w:r w:rsidR="00EA7544">
              <w:rPr>
                <w:rStyle w:val="normal2"/>
              </w:rPr>
              <w:t xml:space="preserve"> </w:t>
            </w:r>
          </w:p>
          <w:p w14:paraId="48D30CC2" w14:textId="77777777" w:rsidR="001B3879" w:rsidRPr="001B3879" w:rsidRDefault="001B3879" w:rsidP="001B3879">
            <w:pPr>
              <w:pStyle w:val="StandardWeb"/>
              <w:rPr>
                <w:rStyle w:val="normal2"/>
              </w:rPr>
            </w:pPr>
          </w:p>
          <w:p w14:paraId="639D49D0" w14:textId="77777777" w:rsidR="001B3879" w:rsidRPr="001B3879" w:rsidRDefault="001B3879" w:rsidP="001B3879">
            <w:pPr>
              <w:pStyle w:val="StandardWeb"/>
              <w:rPr>
                <w:rFonts w:ascii="Arial" w:hAnsi="Arial" w:cs="Arial"/>
                <w:color w:val="000000"/>
                <w:sz w:val="22"/>
                <w:szCs w:val="22"/>
              </w:rPr>
            </w:pPr>
            <w:r w:rsidRPr="001B3879">
              <w:rPr>
                <w:rFonts w:ascii="Arial" w:hAnsi="Arial" w:cs="Arial"/>
                <w:color w:val="000000"/>
                <w:sz w:val="22"/>
                <w:szCs w:val="22"/>
              </w:rPr>
              <w:t>Es gilt zu beachten, dass etwaige vergabe- und/ oder beihilfenrechtliche Thematiken einer entsprechenden Individualprüfung bedürfen und vom Muster nicht abgedeckt werden können.</w:t>
            </w:r>
          </w:p>
          <w:p w14:paraId="248AC45F" w14:textId="18D65274" w:rsidR="001B3879" w:rsidRPr="001B3879" w:rsidRDefault="001B3879" w:rsidP="00696D22">
            <w:pPr>
              <w:pStyle w:val="StandardWeb"/>
              <w:rPr>
                <w:rFonts w:ascii="Arial" w:hAnsi="Arial" w:cs="Arial"/>
                <w:sz w:val="22"/>
                <w:szCs w:val="22"/>
              </w:rPr>
            </w:pPr>
          </w:p>
        </w:tc>
      </w:tr>
      <w:tr w:rsidR="001B3879" w:rsidRPr="001B3879" w14:paraId="3C7C8139" w14:textId="77777777" w:rsidTr="007C680C">
        <w:tc>
          <w:tcPr>
            <w:tcW w:w="5230" w:type="dxa"/>
          </w:tcPr>
          <w:p w14:paraId="11AE7C62" w14:textId="571A9B28" w:rsidR="001B3879" w:rsidRPr="001B3879" w:rsidRDefault="001B3879" w:rsidP="00534023">
            <w:pPr>
              <w:pStyle w:val="Listenabsatz"/>
              <w:numPr>
                <w:ilvl w:val="0"/>
                <w:numId w:val="2"/>
              </w:numPr>
              <w:jc w:val="center"/>
              <w:rPr>
                <w:rFonts w:ascii="Arial" w:eastAsia="Times New Roman" w:hAnsi="Arial" w:cs="Arial"/>
                <w:sz w:val="22"/>
                <w:szCs w:val="22"/>
              </w:rPr>
            </w:pPr>
            <w:r w:rsidRPr="001B3879">
              <w:rPr>
                <w:rStyle w:val="ce840541"/>
              </w:rPr>
              <w:t>GEGENSTAND</w:t>
            </w:r>
            <w:r w:rsidRPr="001B3879">
              <w:rPr>
                <w:rStyle w:val="ce840541"/>
                <w:rFonts w:eastAsia="Times New Roman"/>
                <w:vanish/>
              </w:rPr>
              <w:t xml:space="preserve"> DER </w:t>
            </w:r>
            <w:r w:rsidR="00F57FE1">
              <w:rPr>
                <w:rStyle w:val="ce840541"/>
                <w:rFonts w:eastAsia="Times New Roman"/>
                <w:vanish/>
              </w:rPr>
              <w:t>ZUSATZ</w:t>
            </w:r>
            <w:r w:rsidRPr="001B3879">
              <w:rPr>
                <w:rStyle w:val="ce840541"/>
                <w:rFonts w:eastAsia="Times New Roman"/>
                <w:vanish/>
              </w:rPr>
              <w:t>VEREINBARUNG</w:t>
            </w:r>
          </w:p>
        </w:tc>
        <w:tc>
          <w:tcPr>
            <w:tcW w:w="5231" w:type="dxa"/>
          </w:tcPr>
          <w:p w14:paraId="6DE670A6" w14:textId="204D482E" w:rsidR="001B3879" w:rsidRPr="001B3879" w:rsidRDefault="001B3879" w:rsidP="001B3879">
            <w:pPr>
              <w:pStyle w:val="StandardWeb"/>
              <w:rPr>
                <w:rStyle w:val="normal4"/>
              </w:rPr>
            </w:pPr>
            <w:r w:rsidRPr="001B3879">
              <w:rPr>
                <w:rStyle w:val="normal27"/>
                <w:b/>
                <w:bCs/>
              </w:rPr>
              <w:t>Kommentar</w:t>
            </w:r>
          </w:p>
        </w:tc>
      </w:tr>
      <w:tr w:rsidR="001B3879" w:rsidRPr="001B3879" w14:paraId="22096636" w14:textId="77777777" w:rsidTr="007C680C">
        <w:tc>
          <w:tcPr>
            <w:tcW w:w="5230" w:type="dxa"/>
          </w:tcPr>
          <w:p w14:paraId="595EBDDE" w14:textId="4CB75362" w:rsidR="00150619" w:rsidRDefault="00150619" w:rsidP="001B3879">
            <w:pPr>
              <w:pStyle w:val="Listenabsatz"/>
              <w:numPr>
                <w:ilvl w:val="1"/>
                <w:numId w:val="2"/>
              </w:numPr>
              <w:ind w:left="661" w:hanging="661"/>
              <w:rPr>
                <w:rFonts w:ascii="Arial" w:eastAsia="Times New Roman" w:hAnsi="Arial" w:cs="Arial"/>
                <w:sz w:val="22"/>
                <w:szCs w:val="22"/>
              </w:rPr>
            </w:pPr>
            <w:r w:rsidRPr="00150619">
              <w:rPr>
                <w:rFonts w:ascii="Arial" w:eastAsia="Times New Roman" w:hAnsi="Arial" w:cs="Arial"/>
                <w:sz w:val="22"/>
                <w:szCs w:val="22"/>
              </w:rPr>
              <w:t>Zusätzlich zu den in Punkt 1.2 der Rahmenvereinbarung genannten Zwecken ist der Kunde berechtigt, die Daten für folgende weitere Zwecke zu nutzen</w:t>
            </w:r>
            <w:r w:rsidR="00EA2A8C" w:rsidRPr="0097702C">
              <w:rPr>
                <w:rFonts w:ascii="Arial" w:eastAsia="Times New Roman" w:hAnsi="Arial" w:cs="Arial"/>
                <w:sz w:val="22"/>
                <w:szCs w:val="22"/>
                <w:highlight w:val="cyan"/>
              </w:rPr>
              <w:t>, deren Ergebnisse ausschließlich für Marketingzwecke des Kunden eingesetzt werden dürfen</w:t>
            </w:r>
            <w:r w:rsidRPr="00150619">
              <w:rPr>
                <w:rFonts w:ascii="Arial" w:eastAsia="Times New Roman" w:hAnsi="Arial" w:cs="Arial"/>
                <w:sz w:val="22"/>
                <w:szCs w:val="22"/>
              </w:rPr>
              <w:t>:</w:t>
            </w:r>
          </w:p>
          <w:p w14:paraId="4C9035C0" w14:textId="77777777" w:rsidR="00150619" w:rsidRPr="00150619" w:rsidRDefault="00150619" w:rsidP="00150619">
            <w:pPr>
              <w:pStyle w:val="Listenabsatz"/>
              <w:ind w:left="661"/>
              <w:rPr>
                <w:rFonts w:ascii="Arial" w:eastAsia="Times New Roman" w:hAnsi="Arial" w:cs="Arial"/>
                <w:szCs w:val="22"/>
              </w:rPr>
            </w:pPr>
          </w:p>
          <w:p w14:paraId="6A9B8531" w14:textId="4613C5B0" w:rsidR="00150619" w:rsidRDefault="00150619" w:rsidP="00150619">
            <w:pPr>
              <w:pStyle w:val="Listenabsatz"/>
              <w:numPr>
                <w:ilvl w:val="0"/>
                <w:numId w:val="15"/>
              </w:numPr>
              <w:rPr>
                <w:rStyle w:val="ce840541"/>
                <w:b w:val="0"/>
                <w:bCs w:val="0"/>
              </w:rPr>
            </w:pPr>
            <w:r w:rsidRPr="00150619">
              <w:rPr>
                <w:rStyle w:val="ce840541"/>
                <w:b w:val="0"/>
                <w:bCs w:val="0"/>
              </w:rPr>
              <w:t>Erstellung von Trainings-, Validierungs- und Testdatensätzen für KI-Systeme;</w:t>
            </w:r>
          </w:p>
          <w:p w14:paraId="6441612E" w14:textId="2C3F6142" w:rsidR="00150619" w:rsidRPr="0097702C" w:rsidRDefault="0097702C" w:rsidP="00150619">
            <w:pPr>
              <w:pStyle w:val="Listenabsatz"/>
              <w:numPr>
                <w:ilvl w:val="0"/>
                <w:numId w:val="15"/>
              </w:numPr>
              <w:rPr>
                <w:rStyle w:val="ce840541"/>
                <w:b w:val="0"/>
                <w:bCs w:val="0"/>
              </w:rPr>
            </w:pPr>
            <w:r w:rsidRPr="0097702C">
              <w:rPr>
                <w:rStyle w:val="ce840541"/>
                <w:b w:val="0"/>
                <w:bCs w:val="0"/>
              </w:rPr>
              <w:t>Training, Entwicklung, Validierung und Testen von KI-Modellen, die der Kunde in eigene KI-Systeme integriert oder als solche nutzt</w:t>
            </w:r>
            <w:r w:rsidR="00150619" w:rsidRPr="0097702C">
              <w:rPr>
                <w:rStyle w:val="ce840541"/>
                <w:b w:val="0"/>
                <w:bCs w:val="0"/>
              </w:rPr>
              <w:t xml:space="preserve">, einschließlich Algorithmen </w:t>
            </w:r>
            <w:r w:rsidR="00840A19" w:rsidRPr="0097702C">
              <w:rPr>
                <w:rStyle w:val="ce840541"/>
                <w:b w:val="0"/>
                <w:bCs w:val="0"/>
              </w:rPr>
              <w:t xml:space="preserve">zum maschinellen Lernen </w:t>
            </w:r>
            <w:r w:rsidR="00150619" w:rsidRPr="0097702C">
              <w:rPr>
                <w:rStyle w:val="ce840541"/>
                <w:b w:val="0"/>
                <w:bCs w:val="0"/>
              </w:rPr>
              <w:t>und generativen KI-Systemen;</w:t>
            </w:r>
          </w:p>
          <w:p w14:paraId="4FD69455" w14:textId="59832634" w:rsidR="00150619" w:rsidRPr="0097702C" w:rsidRDefault="00150619" w:rsidP="00150619">
            <w:pPr>
              <w:pStyle w:val="Listenabsatz"/>
              <w:numPr>
                <w:ilvl w:val="0"/>
                <w:numId w:val="15"/>
              </w:numPr>
              <w:rPr>
                <w:rStyle w:val="ce840541"/>
                <w:b w:val="0"/>
                <w:bCs w:val="0"/>
              </w:rPr>
            </w:pPr>
            <w:r w:rsidRPr="0097702C">
              <w:rPr>
                <w:rStyle w:val="ce840541"/>
                <w:b w:val="0"/>
                <w:bCs w:val="0"/>
              </w:rPr>
              <w:t xml:space="preserve">Qualitätssicherung und </w:t>
            </w:r>
            <w:r w:rsidR="00840A19" w:rsidRPr="0097702C">
              <w:rPr>
                <w:rStyle w:val="ce840541"/>
                <w:b w:val="0"/>
                <w:bCs w:val="0"/>
              </w:rPr>
              <w:t>Testen auf Verzerrungen</w:t>
            </w:r>
            <w:r w:rsidRPr="0097702C">
              <w:rPr>
                <w:rStyle w:val="ce840541"/>
                <w:b w:val="0"/>
                <w:bCs w:val="0"/>
              </w:rPr>
              <w:t xml:space="preserve"> von KI-Modellen</w:t>
            </w:r>
            <w:r w:rsidR="0097702C" w:rsidRPr="0097702C">
              <w:rPr>
                <w:rStyle w:val="ce840541"/>
                <w:b w:val="0"/>
                <w:bCs w:val="0"/>
              </w:rPr>
              <w:t>, die der Kunde in eigene KI-Systeme integriert oder als solche nutzt, einschließlich Algorithmen zum maschinellen Lernen und generativen KI-Systemen</w:t>
            </w:r>
            <w:r w:rsidRPr="0097702C">
              <w:rPr>
                <w:rStyle w:val="ce840541"/>
                <w:b w:val="0"/>
                <w:bCs w:val="0"/>
              </w:rPr>
              <w:t>;</w:t>
            </w:r>
          </w:p>
          <w:p w14:paraId="5E3432E9" w14:textId="16CD3423" w:rsidR="00150619" w:rsidRDefault="00150619" w:rsidP="00150619">
            <w:pPr>
              <w:pStyle w:val="Listenabsatz"/>
              <w:numPr>
                <w:ilvl w:val="0"/>
                <w:numId w:val="15"/>
              </w:numPr>
              <w:rPr>
                <w:rStyle w:val="ce840541"/>
                <w:b w:val="0"/>
                <w:bCs w:val="0"/>
              </w:rPr>
            </w:pPr>
            <w:r w:rsidRPr="0097702C">
              <w:rPr>
                <w:rStyle w:val="ce840541"/>
                <w:b w:val="0"/>
                <w:bCs w:val="0"/>
              </w:rPr>
              <w:lastRenderedPageBreak/>
              <w:t>Entwicklung von KI-gestützten</w:t>
            </w:r>
            <w:r w:rsidRPr="00150619">
              <w:rPr>
                <w:rStyle w:val="ce840541"/>
                <w:b w:val="0"/>
                <w:bCs w:val="0"/>
              </w:rPr>
              <w:t xml:space="preserve"> Analyse- und Prognosewerkzeugen</w:t>
            </w:r>
            <w:r>
              <w:rPr>
                <w:rStyle w:val="ce840541"/>
                <w:b w:val="0"/>
                <w:bCs w:val="0"/>
              </w:rPr>
              <w:t>; und/ oder</w:t>
            </w:r>
          </w:p>
          <w:p w14:paraId="569D830B" w14:textId="3F3AFB7D" w:rsidR="00150619" w:rsidRPr="00150619" w:rsidRDefault="00150619" w:rsidP="00B062B4">
            <w:pPr>
              <w:pStyle w:val="Listenabsatz"/>
              <w:numPr>
                <w:ilvl w:val="0"/>
                <w:numId w:val="15"/>
              </w:numPr>
              <w:rPr>
                <w:rStyle w:val="ce840541"/>
                <w:b w:val="0"/>
                <w:bCs w:val="0"/>
              </w:rPr>
            </w:pPr>
            <w:r w:rsidRPr="00150619">
              <w:rPr>
                <w:rStyle w:val="ce840541"/>
                <w:b w:val="0"/>
                <w:bCs w:val="0"/>
              </w:rPr>
              <w:t>Optimierung und Verbesserung bestehender KI-Modelle durch Re-Training und Fine-Tuning</w:t>
            </w:r>
            <w:r w:rsidR="0097702C" w:rsidRPr="0097702C">
              <w:rPr>
                <w:rStyle w:val="ce840541"/>
                <w:b w:val="0"/>
                <w:bCs w:val="0"/>
              </w:rPr>
              <w:t>, die der Kunde in eigene KI-Systeme integriert oder als solche nutzt, einschließlich Algorithmen zum maschinellen Lernen und generativen KI-Systemen</w:t>
            </w:r>
            <w:r>
              <w:rPr>
                <w:rStyle w:val="ce840541"/>
                <w:b w:val="0"/>
                <w:bCs w:val="0"/>
              </w:rPr>
              <w:t>.</w:t>
            </w:r>
          </w:p>
        </w:tc>
        <w:tc>
          <w:tcPr>
            <w:tcW w:w="5231" w:type="dxa"/>
          </w:tcPr>
          <w:p w14:paraId="57584EBE" w14:textId="77777777" w:rsidR="001B3879" w:rsidRDefault="00F57FE1" w:rsidP="001B3879">
            <w:pPr>
              <w:pStyle w:val="StandardWeb"/>
              <w:rPr>
                <w:rStyle w:val="normal27"/>
              </w:rPr>
            </w:pPr>
            <w:r w:rsidRPr="00F57FE1">
              <w:rPr>
                <w:rStyle w:val="normal27"/>
              </w:rPr>
              <w:lastRenderedPageBreak/>
              <w:t xml:space="preserve">Diese Klausel erweitert den ursprünglichen Nutzungszweck (Direktmarketing) um die Verwendung der Daten für KI-Trainingszwecke. </w:t>
            </w:r>
          </w:p>
          <w:p w14:paraId="671278DB" w14:textId="77777777" w:rsidR="00D71042" w:rsidRDefault="00D71042" w:rsidP="001B3879">
            <w:pPr>
              <w:pStyle w:val="StandardWeb"/>
              <w:rPr>
                <w:rStyle w:val="normal27"/>
              </w:rPr>
            </w:pPr>
          </w:p>
          <w:p w14:paraId="73B92D3D" w14:textId="4D2734BC" w:rsidR="00D71042" w:rsidRPr="001F46A9" w:rsidRDefault="00D71042" w:rsidP="001B3879">
            <w:pPr>
              <w:pStyle w:val="StandardWeb"/>
              <w:rPr>
                <w:rStyle w:val="normal27"/>
              </w:rPr>
            </w:pPr>
            <w:r w:rsidRPr="00D71042">
              <w:rPr>
                <w:rFonts w:ascii="Arial" w:hAnsi="Arial" w:cs="Arial"/>
                <w:color w:val="000000"/>
                <w:sz w:val="22"/>
                <w:szCs w:val="22"/>
              </w:rPr>
              <w:t xml:space="preserve">Je nach </w:t>
            </w:r>
            <w:r>
              <w:rPr>
                <w:rFonts w:ascii="Arial" w:hAnsi="Arial" w:cs="Arial"/>
                <w:color w:val="000000"/>
                <w:sz w:val="22"/>
                <w:szCs w:val="22"/>
              </w:rPr>
              <w:t xml:space="preserve">Fall </w:t>
            </w:r>
            <w:r w:rsidRPr="00D71042">
              <w:rPr>
                <w:rFonts w:ascii="Arial" w:hAnsi="Arial" w:cs="Arial"/>
                <w:color w:val="000000"/>
                <w:sz w:val="22"/>
                <w:szCs w:val="22"/>
              </w:rPr>
              <w:t>könnte es erforderlich sein, explizit festzuhalten, dass die Daten rechtmäßig erhoben wurden und ohne Verletzung der Rechte Dritter weitergegeben werden dürfen</w:t>
            </w:r>
            <w:r w:rsidR="00626464">
              <w:rPr>
                <w:rFonts w:ascii="Arial" w:hAnsi="Arial" w:cs="Arial"/>
                <w:color w:val="000000"/>
                <w:sz w:val="22"/>
                <w:szCs w:val="22"/>
              </w:rPr>
              <w:t>, etwa:</w:t>
            </w:r>
            <w:r w:rsidR="00626464">
              <w:t xml:space="preserve"> „</w:t>
            </w:r>
            <w:r w:rsidR="00626464" w:rsidRPr="00626464">
              <w:rPr>
                <w:rFonts w:ascii="Arial" w:hAnsi="Arial" w:cs="Arial"/>
                <w:color w:val="000000"/>
                <w:sz w:val="22"/>
                <w:szCs w:val="22"/>
                <w:highlight w:val="green"/>
              </w:rPr>
              <w:t>Der Datenlieferant garantiert, dass er über alle erforderlichen Rechte zur Weitergabe der Daten an den Kunden für die in dieser Vereinbarung genannten Zwecke verfügt und dass die Datenlieferung und die vereinbarte Nutzung durch den Kunden keine Rechte Dritter, insbesondere keine Urheber- oder Leistungsschutz- oder Persönlichkeitsrechte, verletzt. Der Datenlieferant stellt den Kunden von allen Ansprüchen Dritter frei, die aus einer Verletzung dieser Garantie resultieren.</w:t>
            </w:r>
            <w:r w:rsidR="00626464">
              <w:rPr>
                <w:rFonts w:ascii="Arial" w:hAnsi="Arial" w:cs="Arial"/>
                <w:color w:val="000000"/>
                <w:sz w:val="22"/>
                <w:szCs w:val="22"/>
              </w:rPr>
              <w:t>“</w:t>
            </w:r>
          </w:p>
        </w:tc>
      </w:tr>
      <w:tr w:rsidR="001B3879" w:rsidRPr="001B3879" w14:paraId="7B8A30F3" w14:textId="77777777" w:rsidTr="007C680C">
        <w:tc>
          <w:tcPr>
            <w:tcW w:w="5230" w:type="dxa"/>
          </w:tcPr>
          <w:p w14:paraId="36060FB5" w14:textId="52A62B30" w:rsidR="001B3879" w:rsidRDefault="00150619" w:rsidP="00AA514B">
            <w:pPr>
              <w:pStyle w:val="Listenabsatz"/>
              <w:numPr>
                <w:ilvl w:val="1"/>
                <w:numId w:val="2"/>
              </w:numPr>
              <w:ind w:left="661" w:hanging="661"/>
              <w:rPr>
                <w:rFonts w:ascii="Arial" w:eastAsia="Times New Roman" w:hAnsi="Arial" w:cs="Arial"/>
                <w:sz w:val="22"/>
                <w:szCs w:val="22"/>
              </w:rPr>
            </w:pPr>
            <w:r w:rsidRPr="00150619">
              <w:rPr>
                <w:rFonts w:ascii="Arial" w:eastAsia="Times New Roman" w:hAnsi="Arial" w:cs="Arial"/>
                <w:sz w:val="22"/>
                <w:szCs w:val="22"/>
              </w:rPr>
              <w:t xml:space="preserve">Die Parteien halten fest, dass die unter </w:t>
            </w:r>
            <w:r w:rsidRPr="00150619">
              <w:rPr>
                <w:rFonts w:ascii="Arial" w:eastAsia="Times New Roman" w:hAnsi="Arial" w:cs="Arial"/>
                <w:sz w:val="22"/>
                <w:szCs w:val="22"/>
                <w:highlight w:val="red"/>
              </w:rPr>
              <w:t>Punkt 1.1</w:t>
            </w:r>
            <w:r w:rsidRPr="00150619">
              <w:rPr>
                <w:rFonts w:ascii="Arial" w:eastAsia="Times New Roman" w:hAnsi="Arial" w:cs="Arial"/>
                <w:sz w:val="22"/>
                <w:szCs w:val="22"/>
              </w:rPr>
              <w:t xml:space="preserve"> genannten Zwecke mit dem ursprünglichen Erhebungszweck der Daten (Direktmarketing) im Sinne von Art 6 Abs 4 </w:t>
            </w:r>
            <w:r w:rsidR="00BC7D07">
              <w:rPr>
                <w:rFonts w:ascii="Arial" w:eastAsia="Times New Roman" w:hAnsi="Arial" w:cs="Arial"/>
                <w:sz w:val="22"/>
                <w:szCs w:val="22"/>
              </w:rPr>
              <w:t>D</w:t>
            </w:r>
            <w:r w:rsidR="00BC7D07" w:rsidRPr="00BC7D07">
              <w:rPr>
                <w:rFonts w:ascii="Arial" w:eastAsia="Times New Roman" w:hAnsi="Arial" w:cs="Arial"/>
                <w:sz w:val="22"/>
                <w:szCs w:val="22"/>
              </w:rPr>
              <w:t xml:space="preserve">atenschutz-Grundverordnung - </w:t>
            </w:r>
            <w:r w:rsidRPr="00150619">
              <w:rPr>
                <w:rFonts w:ascii="Arial" w:eastAsia="Times New Roman" w:hAnsi="Arial" w:cs="Arial"/>
                <w:sz w:val="22"/>
                <w:szCs w:val="22"/>
              </w:rPr>
              <w:t>DSGVO kompatibel sind, da sie der Verbesserung und Effizienzsteigerung der Marketingaktivitäten dienen.</w:t>
            </w:r>
            <w:r w:rsidR="00F23EE8">
              <w:t xml:space="preserve"> </w:t>
            </w:r>
            <w:r w:rsidRPr="00150619">
              <w:rPr>
                <w:rFonts w:ascii="Arial" w:eastAsia="Times New Roman" w:hAnsi="Arial" w:cs="Arial"/>
                <w:sz w:val="22"/>
                <w:szCs w:val="22"/>
                <w:highlight w:val="green"/>
              </w:rPr>
              <w:t xml:space="preserve">Der Datenlieferant garantiert, dass die von den </w:t>
            </w:r>
            <w:r>
              <w:rPr>
                <w:rFonts w:ascii="Arial" w:eastAsia="Times New Roman" w:hAnsi="Arial" w:cs="Arial"/>
                <w:sz w:val="22"/>
                <w:szCs w:val="22"/>
                <w:highlight w:val="green"/>
              </w:rPr>
              <w:t>Betroffenen</w:t>
            </w:r>
            <w:r w:rsidRPr="00150619">
              <w:rPr>
                <w:rFonts w:ascii="Arial" w:eastAsia="Times New Roman" w:hAnsi="Arial" w:cs="Arial"/>
                <w:sz w:val="22"/>
                <w:szCs w:val="22"/>
                <w:highlight w:val="green"/>
              </w:rPr>
              <w:t xml:space="preserve"> erteilten Einwilligungen (Opt-Ins) gemäß </w:t>
            </w:r>
            <w:r w:rsidRPr="00150619">
              <w:rPr>
                <w:rFonts w:ascii="Arial" w:eastAsia="Times New Roman" w:hAnsi="Arial" w:cs="Arial"/>
                <w:sz w:val="22"/>
                <w:szCs w:val="22"/>
                <w:highlight w:val="red"/>
              </w:rPr>
              <w:t>Punkt</w:t>
            </w:r>
            <w:r>
              <w:rPr>
                <w:rFonts w:ascii="Arial" w:eastAsia="Times New Roman" w:hAnsi="Arial" w:cs="Arial"/>
                <w:sz w:val="22"/>
                <w:szCs w:val="22"/>
                <w:highlight w:val="red"/>
              </w:rPr>
              <w:t> </w:t>
            </w:r>
            <w:r w:rsidRPr="00150619">
              <w:rPr>
                <w:rFonts w:ascii="Arial" w:eastAsia="Times New Roman" w:hAnsi="Arial" w:cs="Arial"/>
                <w:sz w:val="22"/>
                <w:szCs w:val="22"/>
                <w:highlight w:val="red"/>
              </w:rPr>
              <w:t xml:space="preserve">5.5 </w:t>
            </w:r>
            <w:r w:rsidRPr="00150619">
              <w:rPr>
                <w:rFonts w:ascii="Arial" w:eastAsia="Times New Roman" w:hAnsi="Arial" w:cs="Arial"/>
                <w:sz w:val="22"/>
                <w:szCs w:val="22"/>
                <w:highlight w:val="green"/>
              </w:rPr>
              <w:t xml:space="preserve">der Rahmenvereinbarung auch die unter </w:t>
            </w:r>
            <w:r w:rsidRPr="00150619">
              <w:rPr>
                <w:rFonts w:ascii="Arial" w:eastAsia="Times New Roman" w:hAnsi="Arial" w:cs="Arial"/>
                <w:sz w:val="22"/>
                <w:szCs w:val="22"/>
                <w:highlight w:val="red"/>
              </w:rPr>
              <w:t>Punkt 1.1</w:t>
            </w:r>
            <w:r w:rsidRPr="00150619">
              <w:rPr>
                <w:rFonts w:ascii="Arial" w:eastAsia="Times New Roman" w:hAnsi="Arial" w:cs="Arial"/>
                <w:sz w:val="22"/>
                <w:szCs w:val="22"/>
                <w:highlight w:val="green"/>
              </w:rPr>
              <w:t xml:space="preserve"> genannten Zwecke umfassen</w:t>
            </w:r>
            <w:r w:rsidR="00EA2A8C" w:rsidRPr="00EA2A8C">
              <w:rPr>
                <w:rFonts w:asciiTheme="minorHAnsi" w:eastAsiaTheme="minorHAnsi" w:hAnsiTheme="minorHAnsi" w:cstheme="minorBidi"/>
                <w:kern w:val="2"/>
                <w:sz w:val="22"/>
                <w:szCs w:val="22"/>
                <w:lang w:eastAsia="en-US"/>
                <w14:ligatures w14:val="standardContextual"/>
              </w:rPr>
              <w:t xml:space="preserve"> </w:t>
            </w:r>
            <w:r w:rsidR="00EA2A8C" w:rsidRPr="00EA2A8C">
              <w:rPr>
                <w:rFonts w:ascii="Arial" w:eastAsia="Times New Roman" w:hAnsi="Arial" w:cs="Arial"/>
                <w:sz w:val="22"/>
                <w:szCs w:val="22"/>
                <w:highlight w:val="green"/>
              </w:rPr>
              <w:t>Diese Einwilligung muss den Kunden explizit als Empfänger der Daten und Nutzer für KI-Trainingszwecke benennen</w:t>
            </w:r>
            <w:r w:rsidR="00F23EE8">
              <w:rPr>
                <w:rFonts w:ascii="Arial" w:eastAsia="Times New Roman" w:hAnsi="Arial" w:cs="Arial"/>
                <w:sz w:val="22"/>
                <w:szCs w:val="22"/>
              </w:rPr>
              <w:t>.</w:t>
            </w:r>
            <w:r w:rsidR="00F23EE8" w:rsidRPr="00F23EE8">
              <w:rPr>
                <w:rFonts w:ascii="Arial" w:eastAsia="Times New Roman" w:hAnsi="Arial" w:cs="Arial"/>
                <w:sz w:val="22"/>
                <w:szCs w:val="22"/>
                <w:highlight w:val="cyan"/>
              </w:rPr>
              <w:t xml:space="preserve"> Der Kunde nimmt zur Kenntnis, dass die Nutzung der Daten für die in Punkt 1.1 genannten Zwecke eine eigenständige Verarbeitung darstellt, für deren Rechtskonformität, insbesondere für das Vorliegen einer gültigen Rechtsgrundlage nach der DSGVO, er als Verantwortlicher allein zuständig ist. Der Datenlieferant leistet keine Gewähr für die Zulässigkeit dieser spezifischen Weiterverarbeitung durch den Kunden.</w:t>
            </w:r>
          </w:p>
          <w:p w14:paraId="7089947C" w14:textId="03A53626" w:rsidR="00B062B4" w:rsidRPr="001B3879" w:rsidRDefault="00B062B4" w:rsidP="00B062B4">
            <w:pPr>
              <w:pStyle w:val="Listenabsatz"/>
              <w:ind w:left="661"/>
              <w:rPr>
                <w:rFonts w:ascii="Arial" w:eastAsia="Times New Roman" w:hAnsi="Arial" w:cs="Arial"/>
                <w:sz w:val="22"/>
                <w:szCs w:val="22"/>
              </w:rPr>
            </w:pPr>
          </w:p>
        </w:tc>
        <w:tc>
          <w:tcPr>
            <w:tcW w:w="5231" w:type="dxa"/>
          </w:tcPr>
          <w:p w14:paraId="29778129" w14:textId="77777777" w:rsidR="0097702C" w:rsidRDefault="00150619" w:rsidP="001B3879">
            <w:pPr>
              <w:pStyle w:val="StandardWeb"/>
              <w:rPr>
                <w:rStyle w:val="normal27"/>
              </w:rPr>
            </w:pPr>
            <w:r w:rsidRPr="00F57FE1">
              <w:rPr>
                <w:rStyle w:val="normal27"/>
              </w:rPr>
              <w:t>Die Zweckbindung gemäß Art 5 Abs 1 lit b DSGVO erfordert eine klare Festlegung, wobei nach der Rechtsprechung des EuGH (zB C-77/21) eine gewisse Flexibilität bei der Zweckauslegung besteht, solange die Zwecke kompatibel sind.</w:t>
            </w:r>
            <w:r w:rsidR="00EA2A8C">
              <w:t xml:space="preserve"> </w:t>
            </w:r>
            <w:r w:rsidR="00EA2A8C" w:rsidRPr="00EA2A8C">
              <w:rPr>
                <w:rStyle w:val="normal27"/>
              </w:rPr>
              <w:t xml:space="preserve">Diese Klausel birgt </w:t>
            </w:r>
            <w:r w:rsidR="00EA2A8C">
              <w:rPr>
                <w:rStyle w:val="normal27"/>
              </w:rPr>
              <w:t xml:space="preserve">(dennoch) </w:t>
            </w:r>
            <w:r w:rsidR="00EA2A8C" w:rsidRPr="00EA2A8C">
              <w:rPr>
                <w:rStyle w:val="normal27"/>
              </w:rPr>
              <w:t xml:space="preserve">erhebliche </w:t>
            </w:r>
            <w:r w:rsidR="00EA2A8C">
              <w:rPr>
                <w:rStyle w:val="normal27"/>
              </w:rPr>
              <w:t>datenschutz</w:t>
            </w:r>
            <w:r w:rsidR="00EA2A8C" w:rsidRPr="00EA2A8C">
              <w:rPr>
                <w:rStyle w:val="normal27"/>
              </w:rPr>
              <w:t>rechtliche Risiken</w:t>
            </w:r>
            <w:r w:rsidR="00EA2A8C">
              <w:rPr>
                <w:rStyle w:val="normal27"/>
              </w:rPr>
              <w:t xml:space="preserve"> – siehe daher Garantie</w:t>
            </w:r>
            <w:r w:rsidR="00EA2A8C" w:rsidRPr="00EA2A8C">
              <w:rPr>
                <w:rStyle w:val="normal27"/>
              </w:rPr>
              <w:t>.</w:t>
            </w:r>
            <w:r w:rsidR="0097702C">
              <w:rPr>
                <w:rStyle w:val="normal27"/>
              </w:rPr>
              <w:t xml:space="preserve"> </w:t>
            </w:r>
          </w:p>
          <w:p w14:paraId="4AEE9E68" w14:textId="77777777" w:rsidR="0097702C" w:rsidRDefault="0097702C" w:rsidP="001B3879">
            <w:pPr>
              <w:pStyle w:val="StandardWeb"/>
              <w:rPr>
                <w:rStyle w:val="normal27"/>
              </w:rPr>
            </w:pPr>
          </w:p>
          <w:p w14:paraId="69123BBA" w14:textId="20161781" w:rsidR="001B3879" w:rsidRPr="001B3879" w:rsidRDefault="0097702C" w:rsidP="001B3879">
            <w:pPr>
              <w:pStyle w:val="StandardWeb"/>
              <w:rPr>
                <w:rStyle w:val="normal27"/>
                <w:b/>
                <w:bCs/>
              </w:rPr>
            </w:pPr>
            <w:r>
              <w:rPr>
                <w:rStyle w:val="normal27"/>
              </w:rPr>
              <w:t>Zu beachten: Di</w:t>
            </w:r>
            <w:r w:rsidRPr="0097702C">
              <w:rPr>
                <w:rStyle w:val="normal27"/>
              </w:rPr>
              <w:t xml:space="preserve">e Einwilligung </w:t>
            </w:r>
            <w:r>
              <w:rPr>
                <w:rStyle w:val="normal27"/>
              </w:rPr>
              <w:t xml:space="preserve">wird </w:t>
            </w:r>
            <w:r w:rsidRPr="0097702C">
              <w:rPr>
                <w:rStyle w:val="normal27"/>
              </w:rPr>
              <w:t>in vielen Fällen als datenschutzrechtliche Rechtsgrundlage nicht praktikabel sein</w:t>
            </w:r>
            <w:r>
              <w:rPr>
                <w:rStyle w:val="normal27"/>
              </w:rPr>
              <w:t xml:space="preserve"> – das muss im Einzelfall (datenschutzrechtlich) geprüft werden</w:t>
            </w:r>
            <w:r w:rsidRPr="0097702C">
              <w:rPr>
                <w:rStyle w:val="normal27"/>
              </w:rPr>
              <w:t>.</w:t>
            </w:r>
          </w:p>
        </w:tc>
      </w:tr>
      <w:tr w:rsidR="000B0ACC" w:rsidRPr="001B3879" w14:paraId="31EAC257" w14:textId="77777777" w:rsidTr="007C680C">
        <w:tc>
          <w:tcPr>
            <w:tcW w:w="5230" w:type="dxa"/>
          </w:tcPr>
          <w:p w14:paraId="6441F027" w14:textId="2BF6F770" w:rsidR="000B0ACC" w:rsidRPr="000B0ACC" w:rsidRDefault="00150619" w:rsidP="000B0ACC">
            <w:pPr>
              <w:pStyle w:val="Listenabsatz"/>
              <w:numPr>
                <w:ilvl w:val="0"/>
                <w:numId w:val="2"/>
              </w:numPr>
              <w:jc w:val="center"/>
              <w:rPr>
                <w:rFonts w:ascii="Arial" w:hAnsi="Arial" w:cs="Arial"/>
                <w:sz w:val="22"/>
                <w:szCs w:val="22"/>
              </w:rPr>
            </w:pPr>
            <w:r w:rsidRPr="00150619">
              <w:rPr>
                <w:rStyle w:val="ce840541"/>
              </w:rPr>
              <w:t>DATENSCHUTZRECHTLICHE SONDERREGELUNGEN FÜR KI-TRAINING</w:t>
            </w:r>
          </w:p>
        </w:tc>
        <w:tc>
          <w:tcPr>
            <w:tcW w:w="5231" w:type="dxa"/>
          </w:tcPr>
          <w:p w14:paraId="50A70154" w14:textId="6AD2BA47" w:rsidR="000B0ACC" w:rsidRPr="0058378A" w:rsidRDefault="000B0ACC" w:rsidP="001B3879">
            <w:pPr>
              <w:pStyle w:val="StandardWeb"/>
              <w:rPr>
                <w:rFonts w:ascii="Arial" w:hAnsi="Arial" w:cs="Arial"/>
                <w:b/>
                <w:bCs/>
                <w:sz w:val="22"/>
                <w:szCs w:val="22"/>
              </w:rPr>
            </w:pPr>
            <w:r w:rsidRPr="0058378A">
              <w:rPr>
                <w:rFonts w:ascii="Arial" w:hAnsi="Arial" w:cs="Arial"/>
                <w:b/>
                <w:bCs/>
                <w:sz w:val="22"/>
                <w:szCs w:val="22"/>
              </w:rPr>
              <w:t>Kommentar</w:t>
            </w:r>
          </w:p>
        </w:tc>
      </w:tr>
      <w:tr w:rsidR="000B0ACC" w:rsidRPr="001B3879" w14:paraId="6F1CF769" w14:textId="77777777" w:rsidTr="007C680C">
        <w:tc>
          <w:tcPr>
            <w:tcW w:w="5230" w:type="dxa"/>
          </w:tcPr>
          <w:p w14:paraId="4667B657" w14:textId="6A207F2E" w:rsidR="000B0ACC" w:rsidRPr="00353E54" w:rsidRDefault="00EA2A8C" w:rsidP="00353E54">
            <w:pPr>
              <w:pStyle w:val="Listenabsatz"/>
              <w:numPr>
                <w:ilvl w:val="1"/>
                <w:numId w:val="2"/>
              </w:numPr>
              <w:ind w:left="661" w:hanging="661"/>
              <w:rPr>
                <w:rStyle w:val="ce840541"/>
                <w:b w:val="0"/>
                <w:bCs w:val="0"/>
                <w:color w:val="auto"/>
              </w:rPr>
            </w:pPr>
            <w:r w:rsidRPr="00EA2A8C">
              <w:rPr>
                <w:rFonts w:ascii="Arial" w:hAnsi="Arial" w:cs="Arial"/>
                <w:sz w:val="22"/>
                <w:szCs w:val="22"/>
              </w:rPr>
              <w:t xml:space="preserve">Der Kunde verpflichtet sich, die Daten vor der Verwendung für KI-Trainingszwecke zu anonymisieren. Ist eine vollständige Anonymisierung zur Erreichung der in </w:t>
            </w:r>
            <w:r w:rsidRPr="00EA2A8C">
              <w:rPr>
                <w:rFonts w:ascii="Arial" w:hAnsi="Arial" w:cs="Arial"/>
                <w:sz w:val="22"/>
                <w:szCs w:val="22"/>
                <w:highlight w:val="red"/>
              </w:rPr>
              <w:t>Punkt</w:t>
            </w:r>
            <w:r>
              <w:rPr>
                <w:rFonts w:ascii="Arial" w:hAnsi="Arial" w:cs="Arial"/>
                <w:sz w:val="22"/>
                <w:szCs w:val="22"/>
                <w:highlight w:val="red"/>
              </w:rPr>
              <w:t> </w:t>
            </w:r>
            <w:r w:rsidRPr="00EA2A8C">
              <w:rPr>
                <w:rFonts w:ascii="Arial" w:hAnsi="Arial" w:cs="Arial"/>
                <w:sz w:val="22"/>
                <w:szCs w:val="22"/>
                <w:highlight w:val="red"/>
              </w:rPr>
              <w:t>1.1</w:t>
            </w:r>
            <w:r w:rsidRPr="00EA2A8C">
              <w:rPr>
                <w:rFonts w:ascii="Arial" w:hAnsi="Arial" w:cs="Arial"/>
                <w:sz w:val="22"/>
                <w:szCs w:val="22"/>
              </w:rPr>
              <w:t xml:space="preserve"> genannten Zwecke nicht möglich, sind die Daten zu pseudonymisieren. In beiden Fällen hat der Kunde geeignete technische und organisatorische Maßnahmen (TOM) gemäß Art. 32 DSGVO zu implementieren, um die Rechte und Freiheiten der betroffenen Personen zu schützen. </w:t>
            </w:r>
            <w:r w:rsidR="00D71042" w:rsidRPr="00D71042">
              <w:rPr>
                <w:rFonts w:ascii="Arial" w:hAnsi="Arial" w:cs="Arial"/>
                <w:sz w:val="22"/>
                <w:szCs w:val="22"/>
              </w:rPr>
              <w:t xml:space="preserve">Der Kunde legt dem Datenlieferanten auf dessen Verlangen vor Übergabe der Daten die geplanten Anonymisierungs- oder Pseudonymisierungsverfahren sowie die geplanten </w:t>
            </w:r>
            <w:r w:rsidR="00D71042">
              <w:rPr>
                <w:rFonts w:ascii="Arial" w:hAnsi="Arial" w:cs="Arial"/>
                <w:sz w:val="22"/>
                <w:szCs w:val="22"/>
              </w:rPr>
              <w:t xml:space="preserve">TOM zur Prüfung </w:t>
            </w:r>
            <w:r w:rsidR="00D71042" w:rsidRPr="00D71042">
              <w:rPr>
                <w:rFonts w:ascii="Arial" w:hAnsi="Arial" w:cs="Arial"/>
                <w:sz w:val="22"/>
                <w:szCs w:val="22"/>
              </w:rPr>
              <w:t>vor.</w:t>
            </w:r>
          </w:p>
        </w:tc>
        <w:tc>
          <w:tcPr>
            <w:tcW w:w="5231" w:type="dxa"/>
          </w:tcPr>
          <w:p w14:paraId="13CB08CA" w14:textId="791CBB74" w:rsidR="006A7661" w:rsidRDefault="00150619" w:rsidP="0010481B">
            <w:pPr>
              <w:pStyle w:val="StandardWeb"/>
              <w:rPr>
                <w:rFonts w:ascii="Arial" w:hAnsi="Arial" w:cs="Arial"/>
                <w:sz w:val="22"/>
                <w:szCs w:val="22"/>
              </w:rPr>
            </w:pPr>
            <w:r w:rsidRPr="00150619">
              <w:rPr>
                <w:rFonts w:ascii="Arial" w:hAnsi="Arial" w:cs="Arial"/>
                <w:sz w:val="22"/>
                <w:szCs w:val="22"/>
              </w:rPr>
              <w:t xml:space="preserve">KI-Training mit personenbezogenen Daten erfordert besondere datenschutzrechtliche Vorkehrungen. </w:t>
            </w:r>
            <w:r w:rsidR="00E33FBF">
              <w:rPr>
                <w:rFonts w:ascii="Arial" w:hAnsi="Arial" w:cs="Arial"/>
                <w:sz w:val="22"/>
                <w:szCs w:val="22"/>
              </w:rPr>
              <w:t>Es soll möglichst sichergestellt werden</w:t>
            </w:r>
            <w:r w:rsidRPr="00150619">
              <w:rPr>
                <w:rFonts w:ascii="Arial" w:hAnsi="Arial" w:cs="Arial"/>
                <w:sz w:val="22"/>
                <w:szCs w:val="22"/>
              </w:rPr>
              <w:t>, dass die Anforderungen der DSGVO, insbesondere die Grundsätze der Datenminimierung (Art 5 Abs 1 lit c DSGVO) und Speicherbegrenzung (Art 5 Abs 1 lit e DSGVO)</w:t>
            </w:r>
            <w:r>
              <w:rPr>
                <w:rFonts w:ascii="Arial" w:hAnsi="Arial" w:cs="Arial"/>
                <w:sz w:val="22"/>
                <w:szCs w:val="22"/>
              </w:rPr>
              <w:t xml:space="preserve"> – insbesondere durch Anonymisierung – </w:t>
            </w:r>
            <w:r w:rsidRPr="00150619">
              <w:rPr>
                <w:rFonts w:ascii="Arial" w:hAnsi="Arial" w:cs="Arial"/>
                <w:sz w:val="22"/>
                <w:szCs w:val="22"/>
              </w:rPr>
              <w:t>eingehalten</w:t>
            </w:r>
            <w:r>
              <w:rPr>
                <w:rFonts w:ascii="Arial" w:hAnsi="Arial" w:cs="Arial"/>
                <w:sz w:val="22"/>
                <w:szCs w:val="22"/>
              </w:rPr>
              <w:t xml:space="preserve"> </w:t>
            </w:r>
            <w:r w:rsidRPr="00150619">
              <w:rPr>
                <w:rFonts w:ascii="Arial" w:hAnsi="Arial" w:cs="Arial"/>
                <w:sz w:val="22"/>
                <w:szCs w:val="22"/>
              </w:rPr>
              <w:t>werden.</w:t>
            </w:r>
          </w:p>
        </w:tc>
      </w:tr>
      <w:tr w:rsidR="00E33FBF" w:rsidRPr="001B3879" w14:paraId="5FAD1B2E" w14:textId="77777777" w:rsidTr="007C680C">
        <w:tc>
          <w:tcPr>
            <w:tcW w:w="5230" w:type="dxa"/>
          </w:tcPr>
          <w:p w14:paraId="407574E6" w14:textId="528370FD" w:rsidR="009B6587" w:rsidRPr="009B6587" w:rsidRDefault="009B6587" w:rsidP="009B6587">
            <w:pPr>
              <w:pStyle w:val="Listenabsatz"/>
              <w:numPr>
                <w:ilvl w:val="1"/>
                <w:numId w:val="2"/>
              </w:numPr>
              <w:ind w:left="661" w:hanging="661"/>
              <w:rPr>
                <w:rFonts w:ascii="Arial" w:hAnsi="Arial" w:cs="Arial"/>
                <w:sz w:val="22"/>
                <w:szCs w:val="22"/>
              </w:rPr>
            </w:pPr>
            <w:r w:rsidRPr="009B6587">
              <w:rPr>
                <w:rFonts w:ascii="Arial" w:hAnsi="Arial" w:cs="Arial"/>
                <w:sz w:val="22"/>
                <w:szCs w:val="22"/>
              </w:rPr>
              <w:t xml:space="preserve">Der Kunde verpflichtet sich, </w:t>
            </w:r>
            <w:r>
              <w:rPr>
                <w:rFonts w:ascii="Arial" w:hAnsi="Arial" w:cs="Arial"/>
                <w:sz w:val="22"/>
                <w:szCs w:val="22"/>
              </w:rPr>
              <w:t xml:space="preserve">(weitere) </w:t>
            </w:r>
            <w:r w:rsidRPr="009B6587">
              <w:rPr>
                <w:rFonts w:ascii="Arial" w:hAnsi="Arial" w:cs="Arial"/>
                <w:sz w:val="22"/>
                <w:szCs w:val="22"/>
              </w:rPr>
              <w:t xml:space="preserve">geeignete technische und organisatorische Maßnahmen </w:t>
            </w:r>
            <w:r>
              <w:rPr>
                <w:rFonts w:ascii="Arial" w:hAnsi="Arial" w:cs="Arial"/>
                <w:sz w:val="22"/>
                <w:szCs w:val="22"/>
              </w:rPr>
              <w:t>(„</w:t>
            </w:r>
            <w:r w:rsidRPr="00150619">
              <w:rPr>
                <w:rFonts w:ascii="Arial" w:hAnsi="Arial" w:cs="Arial"/>
                <w:sz w:val="22"/>
                <w:szCs w:val="22"/>
              </w:rPr>
              <w:t>unintended memorization</w:t>
            </w:r>
            <w:r>
              <w:rPr>
                <w:rFonts w:ascii="Arial" w:hAnsi="Arial" w:cs="Arial"/>
                <w:sz w:val="22"/>
                <w:szCs w:val="22"/>
              </w:rPr>
              <w:t xml:space="preserve"> TOM“) </w:t>
            </w:r>
            <w:r w:rsidRPr="009B6587">
              <w:rPr>
                <w:rFonts w:ascii="Arial" w:hAnsi="Arial" w:cs="Arial"/>
                <w:sz w:val="22"/>
                <w:szCs w:val="22"/>
              </w:rPr>
              <w:t xml:space="preserve">zu ergreifen, um das Risiko zu </w:t>
            </w:r>
            <w:r w:rsidRPr="009B6587">
              <w:rPr>
                <w:rFonts w:ascii="Arial" w:hAnsi="Arial" w:cs="Arial"/>
                <w:sz w:val="22"/>
                <w:szCs w:val="22"/>
              </w:rPr>
              <w:lastRenderedPageBreak/>
              <w:t>minimieren, dass trainierte KI-Modelle identifizierbare Trainingsdaten speichern oder reproduzieren können.</w:t>
            </w:r>
            <w:r>
              <w:rPr>
                <w:rFonts w:ascii="Arial" w:hAnsi="Arial" w:cs="Arial"/>
                <w:sz w:val="22"/>
                <w:szCs w:val="22"/>
              </w:rPr>
              <w:t xml:space="preserve"> </w:t>
            </w:r>
            <w:r w:rsidRPr="009B6587">
              <w:rPr>
                <w:rFonts w:ascii="Arial" w:hAnsi="Arial" w:cs="Arial"/>
                <w:sz w:val="22"/>
                <w:szCs w:val="22"/>
              </w:rPr>
              <w:t xml:space="preserve">Zu diesen </w:t>
            </w:r>
            <w:r w:rsidRPr="00150619">
              <w:rPr>
                <w:rFonts w:ascii="Arial" w:hAnsi="Arial" w:cs="Arial"/>
                <w:sz w:val="22"/>
                <w:szCs w:val="22"/>
              </w:rPr>
              <w:t>unintended memorization</w:t>
            </w:r>
            <w:r>
              <w:rPr>
                <w:rFonts w:ascii="Arial" w:hAnsi="Arial" w:cs="Arial"/>
                <w:sz w:val="22"/>
                <w:szCs w:val="22"/>
              </w:rPr>
              <w:t xml:space="preserve"> TOMs</w:t>
            </w:r>
            <w:r w:rsidRPr="009B6587">
              <w:rPr>
                <w:rFonts w:ascii="Arial" w:hAnsi="Arial" w:cs="Arial"/>
                <w:sz w:val="22"/>
                <w:szCs w:val="22"/>
              </w:rPr>
              <w:t xml:space="preserve"> gehören insbesondere:</w:t>
            </w:r>
            <w:r>
              <w:rPr>
                <w:rFonts w:ascii="Arial" w:hAnsi="Arial" w:cs="Arial"/>
                <w:sz w:val="22"/>
                <w:szCs w:val="22"/>
              </w:rPr>
              <w:t xml:space="preserve"> (i) </w:t>
            </w:r>
            <w:r w:rsidRPr="009B6587">
              <w:rPr>
                <w:rFonts w:ascii="Arial" w:hAnsi="Arial" w:cs="Arial"/>
                <w:sz w:val="22"/>
                <w:szCs w:val="22"/>
              </w:rPr>
              <w:t>Differential Privacy-Techniken während des Trainings;</w:t>
            </w:r>
            <w:r>
              <w:rPr>
                <w:rFonts w:ascii="Arial" w:hAnsi="Arial" w:cs="Arial"/>
                <w:sz w:val="22"/>
                <w:szCs w:val="22"/>
              </w:rPr>
              <w:t xml:space="preserve"> (ii) </w:t>
            </w:r>
            <w:r w:rsidRPr="009B6587">
              <w:rPr>
                <w:rFonts w:ascii="Arial" w:hAnsi="Arial" w:cs="Arial"/>
                <w:sz w:val="22"/>
                <w:szCs w:val="22"/>
              </w:rPr>
              <w:t>Regelmäßige Tests auf Memorization durch Membership Inference Attacks;</w:t>
            </w:r>
            <w:r>
              <w:rPr>
                <w:rFonts w:ascii="Arial" w:hAnsi="Arial" w:cs="Arial"/>
                <w:sz w:val="22"/>
                <w:szCs w:val="22"/>
              </w:rPr>
              <w:t xml:space="preserve"> (iii) </w:t>
            </w:r>
            <w:r w:rsidRPr="009B6587">
              <w:rPr>
                <w:rFonts w:ascii="Arial" w:hAnsi="Arial" w:cs="Arial"/>
                <w:sz w:val="22"/>
                <w:szCs w:val="22"/>
              </w:rPr>
              <w:t>Implementierung von Output-Filtern zur Verhinderung der Reproduktion von Trainingsdaten;</w:t>
            </w:r>
            <w:r>
              <w:rPr>
                <w:rFonts w:ascii="Arial" w:hAnsi="Arial" w:cs="Arial"/>
                <w:sz w:val="22"/>
                <w:szCs w:val="22"/>
              </w:rPr>
              <w:t xml:space="preserve"> (iv) </w:t>
            </w:r>
            <w:r w:rsidRPr="009B6587">
              <w:rPr>
                <w:rFonts w:ascii="Arial" w:hAnsi="Arial" w:cs="Arial"/>
                <w:sz w:val="22"/>
                <w:szCs w:val="22"/>
              </w:rPr>
              <w:t>Dokumentation der Modellarchitektur und Trainingsparameter.</w:t>
            </w:r>
            <w:r>
              <w:t xml:space="preserve"> </w:t>
            </w:r>
            <w:r w:rsidRPr="009B6587">
              <w:rPr>
                <w:rFonts w:ascii="Arial" w:hAnsi="Arial" w:cs="Arial"/>
                <w:sz w:val="22"/>
                <w:szCs w:val="22"/>
                <w:highlight w:val="cyan"/>
              </w:rPr>
              <w:t>Der Kunde führt vor dem produktiven Einsatz eines trainierten Modells Tests durch, um sicherzustellen, dass das Modell keine personenbezogenen Daten aus dem Trainingsdatensatz reproduzieren kann.</w:t>
            </w:r>
          </w:p>
        </w:tc>
        <w:tc>
          <w:tcPr>
            <w:tcW w:w="5231" w:type="dxa"/>
          </w:tcPr>
          <w:p w14:paraId="18E1D80B" w14:textId="77777777" w:rsidR="00E33FBF" w:rsidRDefault="00E33FBF" w:rsidP="0010481B">
            <w:pPr>
              <w:pStyle w:val="StandardWeb"/>
              <w:rPr>
                <w:rFonts w:ascii="Arial" w:hAnsi="Arial" w:cs="Arial"/>
                <w:sz w:val="22"/>
                <w:szCs w:val="22"/>
              </w:rPr>
            </w:pPr>
            <w:r w:rsidRPr="00150619">
              <w:rPr>
                <w:rFonts w:ascii="Arial" w:hAnsi="Arial" w:cs="Arial"/>
                <w:sz w:val="22"/>
                <w:szCs w:val="22"/>
              </w:rPr>
              <w:lastRenderedPageBreak/>
              <w:t>Die Klausel berücksichtigt das Risiko des „unintended memorization" (unbeabsichtigtes Speichern von Trainingsdaten im Modell)</w:t>
            </w:r>
            <w:r>
              <w:rPr>
                <w:rFonts w:ascii="Arial" w:hAnsi="Arial" w:cs="Arial"/>
                <w:sz w:val="22"/>
                <w:szCs w:val="22"/>
              </w:rPr>
              <w:t>.</w:t>
            </w:r>
          </w:p>
          <w:p w14:paraId="5B9BEC4A" w14:textId="77777777" w:rsidR="00D71042" w:rsidRDefault="00D71042" w:rsidP="0010481B">
            <w:pPr>
              <w:pStyle w:val="StandardWeb"/>
              <w:rPr>
                <w:rFonts w:ascii="Arial" w:hAnsi="Arial" w:cs="Arial"/>
                <w:sz w:val="22"/>
                <w:szCs w:val="22"/>
              </w:rPr>
            </w:pPr>
          </w:p>
          <w:p w14:paraId="75127205" w14:textId="51F0279E" w:rsidR="00D71042" w:rsidRPr="00150619" w:rsidRDefault="00D71042" w:rsidP="0010481B">
            <w:pPr>
              <w:pStyle w:val="StandardWeb"/>
              <w:rPr>
                <w:rFonts w:ascii="Arial" w:hAnsi="Arial" w:cs="Arial"/>
                <w:sz w:val="22"/>
                <w:szCs w:val="22"/>
              </w:rPr>
            </w:pPr>
            <w:r w:rsidRPr="00D71042">
              <w:rPr>
                <w:rFonts w:ascii="Arial" w:hAnsi="Arial" w:cs="Arial"/>
                <w:sz w:val="22"/>
                <w:szCs w:val="22"/>
              </w:rPr>
              <w:lastRenderedPageBreak/>
              <w:t>Diese Maßnahmen könnten als zu restriktiv erachtet werden, wenn etwa die Reproduktion von Trainingsdaten im Fokus des KI-Models steht (etwa bei Systemen, die exakt zitieren müssen, welche Personen, welche Aussagen/Entscheidungen getroffen haben).</w:t>
            </w:r>
          </w:p>
        </w:tc>
      </w:tr>
      <w:tr w:rsidR="009B6587" w:rsidRPr="001B3879" w14:paraId="6EDB17D9" w14:textId="77777777" w:rsidTr="007C680C">
        <w:tc>
          <w:tcPr>
            <w:tcW w:w="5230" w:type="dxa"/>
          </w:tcPr>
          <w:p w14:paraId="43531415" w14:textId="229C027E" w:rsidR="009B6587" w:rsidRPr="009B6587" w:rsidRDefault="009B6587" w:rsidP="009B6587">
            <w:pPr>
              <w:pStyle w:val="Listenabsatz"/>
              <w:numPr>
                <w:ilvl w:val="1"/>
                <w:numId w:val="2"/>
              </w:numPr>
              <w:ind w:left="661" w:hanging="661"/>
              <w:rPr>
                <w:rFonts w:ascii="Arial" w:hAnsi="Arial" w:cs="Arial"/>
                <w:sz w:val="22"/>
                <w:szCs w:val="22"/>
              </w:rPr>
            </w:pPr>
            <w:r w:rsidRPr="009B6587">
              <w:rPr>
                <w:rFonts w:ascii="Arial" w:hAnsi="Arial" w:cs="Arial"/>
                <w:sz w:val="22"/>
                <w:szCs w:val="22"/>
              </w:rPr>
              <w:lastRenderedPageBreak/>
              <w:t>Soweit die Verarbeitung der Daten für KI-Trainingszwecke voraussichtlich ein hohes Risiko für die Rechte und Freiheiten der betroffenen Personen zur Folge hat, führt der Kunde vor Beginn der Verarbeitung eine Datenschutz-Folgenabschätzung durch.</w:t>
            </w:r>
            <w:r>
              <w:t xml:space="preserve"> </w:t>
            </w:r>
            <w:r w:rsidRPr="009B6587">
              <w:rPr>
                <w:rFonts w:ascii="Arial" w:hAnsi="Arial" w:cs="Arial"/>
                <w:sz w:val="22"/>
                <w:szCs w:val="22"/>
                <w:highlight w:val="green"/>
              </w:rPr>
              <w:t xml:space="preserve">Der Datenlieferant unterstützt den Kunden auf Anfrage </w:t>
            </w:r>
            <w:r>
              <w:rPr>
                <w:rFonts w:ascii="Arial" w:hAnsi="Arial" w:cs="Arial"/>
                <w:sz w:val="22"/>
                <w:szCs w:val="22"/>
                <w:highlight w:val="green"/>
              </w:rPr>
              <w:t xml:space="preserve">ohne Zusatzkosten </w:t>
            </w:r>
            <w:r w:rsidRPr="009B6587">
              <w:rPr>
                <w:rFonts w:ascii="Arial" w:hAnsi="Arial" w:cs="Arial"/>
                <w:sz w:val="22"/>
                <w:szCs w:val="22"/>
                <w:highlight w:val="green"/>
              </w:rPr>
              <w:t>bei der Durchführung der Datenschutz-Folgenabschätzung durch Bereitstellung relevanter Informationen über die Datenerhebung und die erteilten Einwilligungen.</w:t>
            </w:r>
          </w:p>
        </w:tc>
        <w:tc>
          <w:tcPr>
            <w:tcW w:w="5231" w:type="dxa"/>
          </w:tcPr>
          <w:p w14:paraId="65364AA9" w14:textId="3F189370" w:rsidR="009B6587" w:rsidRPr="00150619" w:rsidRDefault="009B6587" w:rsidP="0010481B">
            <w:pPr>
              <w:pStyle w:val="StandardWeb"/>
              <w:rPr>
                <w:rFonts w:ascii="Arial" w:hAnsi="Arial" w:cs="Arial"/>
                <w:sz w:val="22"/>
                <w:szCs w:val="22"/>
              </w:rPr>
            </w:pPr>
            <w:r w:rsidRPr="009B6587">
              <w:rPr>
                <w:rFonts w:ascii="Arial" w:hAnsi="Arial" w:cs="Arial"/>
                <w:sz w:val="22"/>
                <w:szCs w:val="22"/>
              </w:rPr>
              <w:t>Datenschutz-Folgenabschätzung</w:t>
            </w:r>
            <w:r>
              <w:rPr>
                <w:rFonts w:ascii="Arial" w:hAnsi="Arial" w:cs="Arial"/>
                <w:sz w:val="22"/>
                <w:szCs w:val="22"/>
              </w:rPr>
              <w:t xml:space="preserve"> gemäß Art 35 DSGVO.</w:t>
            </w:r>
          </w:p>
        </w:tc>
      </w:tr>
      <w:tr w:rsidR="009B6587" w:rsidRPr="001B3879" w14:paraId="565E7E5F" w14:textId="77777777" w:rsidTr="007C680C">
        <w:tc>
          <w:tcPr>
            <w:tcW w:w="5230" w:type="dxa"/>
          </w:tcPr>
          <w:p w14:paraId="1DFA3F04" w14:textId="6FA63B68" w:rsidR="009B6587" w:rsidRDefault="00EA2A8C" w:rsidP="009B6587">
            <w:pPr>
              <w:pStyle w:val="Listenabsatz"/>
              <w:numPr>
                <w:ilvl w:val="1"/>
                <w:numId w:val="2"/>
              </w:numPr>
              <w:ind w:left="661" w:hanging="661"/>
              <w:rPr>
                <w:rFonts w:ascii="Arial" w:hAnsi="Arial" w:cs="Arial"/>
                <w:sz w:val="22"/>
                <w:szCs w:val="22"/>
              </w:rPr>
            </w:pPr>
            <w:r w:rsidRPr="00EA2A8C">
              <w:rPr>
                <w:rFonts w:ascii="Arial" w:hAnsi="Arial" w:cs="Arial"/>
                <w:sz w:val="22"/>
                <w:szCs w:val="22"/>
                <w:highlight w:val="cyan"/>
              </w:rPr>
              <w:t>Der Kunde stellt sicher, dass die Ausübung der Betroffenenrechte gemäß DSGVO auch im Kontext der KI-Trainingsnutzung uneingeschränkt gewährleistet ist. Im Falle eines berechtigten Löschbegehrens gemäß Art. 17 DSGVO entfernt der Kunde die betreffenden Daten unwiderruflich aus allen Trainings-, Validierungs- und Testdatensätzen. Soweit Daten bereits in ein trainiertes Modell eingeflossen sind, ergreift der Kunde nach dem Stand der Technik alle zumutbaren Maßnahmen, um die Auswirkungen der Daten zu entfernen, was ein Neutrainieren des Modells ohne die betreffenden Daten umfassen kann. Die Beweislast für eine allfällige technische Unmöglichkeit oder unverhältnismäßigen Aufwand trägt der Kunde</w:t>
            </w:r>
            <w:r w:rsidRPr="00EA2A8C">
              <w:rPr>
                <w:rFonts w:ascii="Arial" w:hAnsi="Arial" w:cs="Arial"/>
                <w:sz w:val="22"/>
                <w:szCs w:val="22"/>
              </w:rPr>
              <w:t>.</w:t>
            </w:r>
            <w:r w:rsidR="009B6587">
              <w:rPr>
                <w:rFonts w:ascii="Arial" w:hAnsi="Arial" w:cs="Arial"/>
                <w:sz w:val="22"/>
                <w:szCs w:val="22"/>
              </w:rPr>
              <w:t xml:space="preserve"> </w:t>
            </w:r>
          </w:p>
          <w:p w14:paraId="1BB95E0C" w14:textId="148B11AE" w:rsidR="00B062B4" w:rsidRPr="009B6587" w:rsidRDefault="00B062B4" w:rsidP="00B062B4">
            <w:pPr>
              <w:pStyle w:val="Listenabsatz"/>
              <w:ind w:left="661"/>
              <w:rPr>
                <w:rFonts w:ascii="Arial" w:hAnsi="Arial" w:cs="Arial"/>
                <w:sz w:val="22"/>
                <w:szCs w:val="22"/>
              </w:rPr>
            </w:pPr>
          </w:p>
        </w:tc>
        <w:tc>
          <w:tcPr>
            <w:tcW w:w="5231" w:type="dxa"/>
          </w:tcPr>
          <w:p w14:paraId="3159A011" w14:textId="2851E36D" w:rsidR="009B6587" w:rsidRPr="009B6587" w:rsidRDefault="00D71042" w:rsidP="0010481B">
            <w:pPr>
              <w:pStyle w:val="StandardWeb"/>
              <w:rPr>
                <w:rFonts w:ascii="Arial" w:hAnsi="Arial" w:cs="Arial"/>
                <w:sz w:val="22"/>
                <w:szCs w:val="22"/>
              </w:rPr>
            </w:pPr>
            <w:r>
              <w:rPr>
                <w:rFonts w:ascii="Arial" w:hAnsi="Arial" w:cs="Arial"/>
                <w:sz w:val="22"/>
                <w:szCs w:val="22"/>
              </w:rPr>
              <w:t xml:space="preserve">Zur Klarstellung werden die </w:t>
            </w:r>
            <w:r w:rsidR="009B6587" w:rsidRPr="009B6587">
              <w:rPr>
                <w:rFonts w:ascii="Arial" w:hAnsi="Arial" w:cs="Arial"/>
                <w:sz w:val="22"/>
                <w:szCs w:val="22"/>
              </w:rPr>
              <w:t>Betroffenenrechte</w:t>
            </w:r>
            <w:r w:rsidR="009B6587">
              <w:rPr>
                <w:rFonts w:ascii="Arial" w:hAnsi="Arial" w:cs="Arial"/>
                <w:sz w:val="22"/>
                <w:szCs w:val="22"/>
              </w:rPr>
              <w:t xml:space="preserve"> </w:t>
            </w:r>
            <w:r w:rsidR="00F07BF9">
              <w:rPr>
                <w:rFonts w:ascii="Arial" w:hAnsi="Arial" w:cs="Arial"/>
                <w:sz w:val="22"/>
                <w:szCs w:val="22"/>
              </w:rPr>
              <w:t>(</w:t>
            </w:r>
            <w:r w:rsidR="009B6587" w:rsidRPr="009B6587">
              <w:rPr>
                <w:rFonts w:ascii="Arial" w:hAnsi="Arial" w:cs="Arial"/>
                <w:sz w:val="22"/>
                <w:szCs w:val="22"/>
              </w:rPr>
              <w:t>Art 15-22 DSGVO</w:t>
            </w:r>
            <w:r w:rsidR="00F07BF9">
              <w:rPr>
                <w:rFonts w:ascii="Arial" w:hAnsi="Arial" w:cs="Arial"/>
                <w:sz w:val="22"/>
                <w:szCs w:val="22"/>
              </w:rPr>
              <w:t>)</w:t>
            </w:r>
            <w:r>
              <w:rPr>
                <w:rFonts w:ascii="Arial" w:hAnsi="Arial" w:cs="Arial"/>
                <w:sz w:val="22"/>
                <w:szCs w:val="22"/>
              </w:rPr>
              <w:t xml:space="preserve"> im Muster</w:t>
            </w:r>
            <w:r w:rsidR="00F07BF9">
              <w:rPr>
                <w:rFonts w:ascii="Arial" w:hAnsi="Arial" w:cs="Arial"/>
                <w:sz w:val="22"/>
                <w:szCs w:val="22"/>
              </w:rPr>
              <w:t xml:space="preserve"> erwähnt  (auch wenn sich die Pflichten ohnehin aus der DSGVO vergeben) und Löschung (Art 17</w:t>
            </w:r>
            <w:r>
              <w:rPr>
                <w:rFonts w:ascii="Arial" w:hAnsi="Arial" w:cs="Arial"/>
                <w:sz w:val="22"/>
                <w:szCs w:val="22"/>
              </w:rPr>
              <w:t xml:space="preserve"> </w:t>
            </w:r>
            <w:r w:rsidR="00F07BF9">
              <w:rPr>
                <w:rFonts w:ascii="Arial" w:hAnsi="Arial" w:cs="Arial"/>
                <w:sz w:val="22"/>
                <w:szCs w:val="22"/>
              </w:rPr>
              <w:t>DSGVO) explizit abgebildet</w:t>
            </w:r>
            <w:r w:rsidR="009B6587">
              <w:rPr>
                <w:rFonts w:ascii="Arial" w:hAnsi="Arial" w:cs="Arial"/>
                <w:sz w:val="22"/>
                <w:szCs w:val="22"/>
              </w:rPr>
              <w:t>.</w:t>
            </w:r>
          </w:p>
        </w:tc>
      </w:tr>
      <w:tr w:rsidR="000B0ACC" w:rsidRPr="001B3879" w14:paraId="4464BEDE" w14:textId="77777777" w:rsidTr="007C680C">
        <w:tc>
          <w:tcPr>
            <w:tcW w:w="5230" w:type="dxa"/>
          </w:tcPr>
          <w:p w14:paraId="4E6D5684" w14:textId="5E97B53B" w:rsidR="000B0ACC" w:rsidRPr="000B0ACC" w:rsidRDefault="00543CAF" w:rsidP="000B0ACC">
            <w:pPr>
              <w:pStyle w:val="Listenabsatz"/>
              <w:numPr>
                <w:ilvl w:val="0"/>
                <w:numId w:val="2"/>
              </w:numPr>
              <w:jc w:val="center"/>
              <w:rPr>
                <w:rFonts w:ascii="Arial" w:eastAsia="Times New Roman" w:hAnsi="Arial" w:cs="Arial"/>
                <w:sz w:val="22"/>
                <w:szCs w:val="22"/>
              </w:rPr>
            </w:pPr>
            <w:r w:rsidRPr="00543CAF">
              <w:rPr>
                <w:rStyle w:val="ce840541"/>
              </w:rPr>
              <w:t>GEISTIGES EIGENTUM UND NUTZUNGSRECHTE</w:t>
            </w:r>
          </w:p>
        </w:tc>
        <w:tc>
          <w:tcPr>
            <w:tcW w:w="5231" w:type="dxa"/>
          </w:tcPr>
          <w:p w14:paraId="539CE0B1" w14:textId="07498E8A" w:rsidR="000B0ACC" w:rsidRPr="006B411E" w:rsidRDefault="006B411E" w:rsidP="001B3879">
            <w:pPr>
              <w:pStyle w:val="StandardWeb"/>
              <w:rPr>
                <w:rFonts w:ascii="Arial" w:hAnsi="Arial" w:cs="Arial"/>
                <w:b/>
                <w:bCs/>
                <w:sz w:val="22"/>
                <w:szCs w:val="22"/>
              </w:rPr>
            </w:pPr>
            <w:r w:rsidRPr="006B411E">
              <w:rPr>
                <w:rFonts w:ascii="Arial" w:hAnsi="Arial" w:cs="Arial"/>
                <w:b/>
                <w:bCs/>
                <w:sz w:val="22"/>
                <w:szCs w:val="22"/>
              </w:rPr>
              <w:t>Kommentar</w:t>
            </w:r>
          </w:p>
        </w:tc>
      </w:tr>
      <w:tr w:rsidR="00084E04" w:rsidRPr="000B0ACC" w14:paraId="49F898DC" w14:textId="77777777" w:rsidTr="007C680C">
        <w:tc>
          <w:tcPr>
            <w:tcW w:w="5230" w:type="dxa"/>
          </w:tcPr>
          <w:p w14:paraId="3789104D" w14:textId="2DD3D8FD" w:rsidR="00084E04" w:rsidRPr="00E51F5B" w:rsidRDefault="00543CAF" w:rsidP="00543CAF">
            <w:pPr>
              <w:pStyle w:val="Listenabsatz"/>
              <w:numPr>
                <w:ilvl w:val="1"/>
                <w:numId w:val="2"/>
              </w:numPr>
              <w:ind w:left="602" w:hanging="567"/>
              <w:rPr>
                <w:rFonts w:ascii="Arial" w:hAnsi="Arial" w:cs="Arial"/>
                <w:sz w:val="22"/>
                <w:szCs w:val="22"/>
              </w:rPr>
            </w:pPr>
            <w:r w:rsidRPr="00543CAF">
              <w:rPr>
                <w:rFonts w:ascii="Arial" w:eastAsia="Times New Roman" w:hAnsi="Arial" w:cs="Arial"/>
                <w:sz w:val="22"/>
                <w:szCs w:val="22"/>
                <w:highlight w:val="green"/>
              </w:rPr>
              <w:t xml:space="preserve">Sämtliche Rechte an den physischen bzw. digitalen Verkörperungen der trainierten KI-Modelle (gespeicherte Modelldateien, Gewichte, Parameter) </w:t>
            </w:r>
            <w:r w:rsidR="006852DF">
              <w:rPr>
                <w:rFonts w:ascii="Arial" w:eastAsia="Times New Roman" w:hAnsi="Arial" w:cs="Arial"/>
                <w:sz w:val="22"/>
                <w:szCs w:val="22"/>
                <w:highlight w:val="green"/>
              </w:rPr>
              <w:t>stehen</w:t>
            </w:r>
            <w:r w:rsidR="006852DF" w:rsidRPr="00543CAF">
              <w:rPr>
                <w:rFonts w:ascii="Arial" w:eastAsia="Times New Roman" w:hAnsi="Arial" w:cs="Arial"/>
                <w:sz w:val="22"/>
                <w:szCs w:val="22"/>
                <w:highlight w:val="green"/>
              </w:rPr>
              <w:t xml:space="preserve"> </w:t>
            </w:r>
            <w:r w:rsidRPr="00543CAF">
              <w:rPr>
                <w:rFonts w:ascii="Arial" w:eastAsia="Times New Roman" w:hAnsi="Arial" w:cs="Arial"/>
                <w:sz w:val="22"/>
                <w:szCs w:val="22"/>
                <w:highlight w:val="green"/>
              </w:rPr>
              <w:t>ausschließlich dem Kunden zu. Dies umfasst das Recht, die Modellverkörperungen zu besitzen, zu nutzen, zu verändern, zu vervielfältigen, zu übertragen und zu verwerten</w:t>
            </w:r>
            <w:r w:rsidR="00084E04" w:rsidRPr="00543CAF">
              <w:rPr>
                <w:rFonts w:ascii="Arial" w:eastAsia="Times New Roman" w:hAnsi="Arial" w:cs="Arial"/>
                <w:sz w:val="22"/>
                <w:szCs w:val="22"/>
                <w:highlight w:val="green"/>
              </w:rPr>
              <w:t>.</w:t>
            </w:r>
            <w:r w:rsidR="00D71042">
              <w:rPr>
                <w:rFonts w:ascii="Arial" w:eastAsia="Times New Roman" w:hAnsi="Arial" w:cs="Arial"/>
                <w:sz w:val="22"/>
                <w:szCs w:val="22"/>
              </w:rPr>
              <w:t xml:space="preserve"> </w:t>
            </w:r>
            <w:r w:rsidR="00D71042" w:rsidRPr="007838E3">
              <w:rPr>
                <w:rFonts w:ascii="Arial" w:hAnsi="Arial" w:cs="Arial"/>
                <w:sz w:val="22"/>
                <w:szCs w:val="22"/>
                <w:highlight w:val="green"/>
              </w:rPr>
              <w:t xml:space="preserve">Der Kunde ist berechtigt, die trainierten Modelle </w:t>
            </w:r>
            <w:r w:rsidR="00D71042" w:rsidRPr="007838E3">
              <w:rPr>
                <w:rFonts w:ascii="Arial" w:hAnsi="Arial" w:cs="Arial"/>
                <w:sz w:val="22"/>
                <w:szCs w:val="22"/>
                <w:highlight w:val="green"/>
              </w:rPr>
              <w:lastRenderedPageBreak/>
              <w:t>weiterzuentwickeln, zu modifizieren, mit anderen Modellen zu kombinieren oder als Basis für neue Modelle zu verwenden.</w:t>
            </w:r>
            <w:r w:rsidR="00D71042" w:rsidRPr="007838E3">
              <w:rPr>
                <w:highlight w:val="green"/>
              </w:rPr>
              <w:t xml:space="preserve"> </w:t>
            </w:r>
            <w:r w:rsidR="00D71042" w:rsidRPr="007838E3">
              <w:rPr>
                <w:rFonts w:ascii="Arial" w:hAnsi="Arial" w:cs="Arial"/>
                <w:sz w:val="22"/>
                <w:szCs w:val="22"/>
                <w:highlight w:val="green"/>
              </w:rPr>
              <w:t>Alle Rechte an solchen derivativen Werken und Weiterentwicklungen stehen ausschließlich dem Kunden zu.</w:t>
            </w:r>
          </w:p>
        </w:tc>
        <w:tc>
          <w:tcPr>
            <w:tcW w:w="5231" w:type="dxa"/>
          </w:tcPr>
          <w:p w14:paraId="149B52D5" w14:textId="77777777" w:rsidR="00084E04" w:rsidRDefault="00543CAF" w:rsidP="001B3879">
            <w:pPr>
              <w:pStyle w:val="StandardWeb"/>
              <w:rPr>
                <w:rFonts w:ascii="Arial" w:hAnsi="Arial" w:cs="Arial"/>
                <w:sz w:val="22"/>
                <w:szCs w:val="22"/>
              </w:rPr>
            </w:pPr>
            <w:r w:rsidRPr="00543CAF">
              <w:rPr>
                <w:rFonts w:ascii="Arial" w:hAnsi="Arial" w:cs="Arial"/>
                <w:sz w:val="22"/>
                <w:szCs w:val="22"/>
              </w:rPr>
              <w:lastRenderedPageBreak/>
              <w:t>Die Rechtslage bezüglich des „Eigentums" an KI-Modellen ist nicht abschließend geklärt</w:t>
            </w:r>
            <w:r>
              <w:rPr>
                <w:rFonts w:ascii="Arial" w:hAnsi="Arial" w:cs="Arial"/>
                <w:sz w:val="22"/>
                <w:szCs w:val="22"/>
              </w:rPr>
              <w:t>:</w:t>
            </w:r>
            <w:r w:rsidRPr="00543CAF">
              <w:rPr>
                <w:rFonts w:ascii="Arial" w:hAnsi="Arial" w:cs="Arial"/>
                <w:sz w:val="22"/>
                <w:szCs w:val="22"/>
              </w:rPr>
              <w:t xml:space="preserve"> Während an der Datenverkörperung (dem gespeicherten Modell) </w:t>
            </w:r>
            <w:r>
              <w:rPr>
                <w:rFonts w:ascii="Arial" w:hAnsi="Arial" w:cs="Arial"/>
                <w:sz w:val="22"/>
                <w:szCs w:val="22"/>
              </w:rPr>
              <w:t xml:space="preserve">wohl </w:t>
            </w:r>
            <w:r w:rsidRPr="00543CAF">
              <w:rPr>
                <w:rFonts w:ascii="Arial" w:hAnsi="Arial" w:cs="Arial"/>
                <w:sz w:val="22"/>
                <w:szCs w:val="22"/>
              </w:rPr>
              <w:t>Eigentum im sachenrechtlichen Sinne bestehen kann, sind die immateriellen Aspekte (Modellarchitektur, Gewichte, Algorithmen) primär durch Immaterialgüterrechte (Urheberrecht, Geschäftsgeheimnisse) und vertragliche Regelungen geschützt</w:t>
            </w:r>
            <w:r>
              <w:rPr>
                <w:rFonts w:ascii="Arial" w:hAnsi="Arial" w:cs="Arial"/>
                <w:sz w:val="22"/>
                <w:szCs w:val="22"/>
              </w:rPr>
              <w:t>/ zu schützen</w:t>
            </w:r>
            <w:r w:rsidRPr="00543CAF">
              <w:rPr>
                <w:rFonts w:ascii="Arial" w:hAnsi="Arial" w:cs="Arial"/>
                <w:sz w:val="22"/>
                <w:szCs w:val="22"/>
              </w:rPr>
              <w:t xml:space="preserve">. Die Klausel </w:t>
            </w:r>
            <w:r w:rsidRPr="00543CAF">
              <w:rPr>
                <w:rFonts w:ascii="Arial" w:hAnsi="Arial" w:cs="Arial"/>
                <w:sz w:val="22"/>
                <w:szCs w:val="22"/>
              </w:rPr>
              <w:lastRenderedPageBreak/>
              <w:t xml:space="preserve">regelt umfassend die Rechtezuordnung und berücksichtigt die </w:t>
            </w:r>
            <w:r>
              <w:rPr>
                <w:rFonts w:ascii="Arial" w:hAnsi="Arial" w:cs="Arial"/>
                <w:sz w:val="22"/>
                <w:szCs w:val="22"/>
              </w:rPr>
              <w:t>„</w:t>
            </w:r>
            <w:r w:rsidRPr="00543CAF">
              <w:rPr>
                <w:rFonts w:ascii="Arial" w:hAnsi="Arial" w:cs="Arial"/>
                <w:sz w:val="22"/>
                <w:szCs w:val="22"/>
              </w:rPr>
              <w:t>Janusköpfigkeit</w:t>
            </w:r>
            <w:r>
              <w:rPr>
                <w:rFonts w:ascii="Arial" w:hAnsi="Arial" w:cs="Arial"/>
                <w:sz w:val="22"/>
                <w:szCs w:val="22"/>
              </w:rPr>
              <w:t>“</w:t>
            </w:r>
            <w:r w:rsidRPr="00543CAF">
              <w:rPr>
                <w:rFonts w:ascii="Arial" w:hAnsi="Arial" w:cs="Arial"/>
                <w:sz w:val="22"/>
                <w:szCs w:val="22"/>
              </w:rPr>
              <w:t xml:space="preserve"> von Daten(verkörperungen) gemäß dem Dokument „Einführung in Datennutzungsverträge".</w:t>
            </w:r>
          </w:p>
          <w:p w14:paraId="34787E15" w14:textId="77777777" w:rsidR="00D71042" w:rsidRDefault="00D71042" w:rsidP="001B3879">
            <w:pPr>
              <w:pStyle w:val="StandardWeb"/>
              <w:rPr>
                <w:rFonts w:ascii="Arial" w:hAnsi="Arial" w:cs="Arial"/>
                <w:sz w:val="22"/>
                <w:szCs w:val="22"/>
              </w:rPr>
            </w:pPr>
          </w:p>
          <w:p w14:paraId="20431E92" w14:textId="28EAB5C7" w:rsidR="00D71042" w:rsidRDefault="00D71042" w:rsidP="00D71042">
            <w:pPr>
              <w:pStyle w:val="StandardWeb"/>
              <w:rPr>
                <w:rFonts w:ascii="Arial" w:hAnsi="Arial" w:cs="Arial"/>
                <w:sz w:val="22"/>
                <w:szCs w:val="22"/>
              </w:rPr>
            </w:pPr>
            <w:r>
              <w:rPr>
                <w:rFonts w:ascii="Arial" w:hAnsi="Arial" w:cs="Arial"/>
                <w:sz w:val="22"/>
                <w:szCs w:val="22"/>
              </w:rPr>
              <w:t xml:space="preserve">Es kann auch </w:t>
            </w:r>
            <w:r w:rsidR="00626464">
              <w:rPr>
                <w:rFonts w:ascii="Arial" w:hAnsi="Arial" w:cs="Arial"/>
                <w:sz w:val="22"/>
                <w:szCs w:val="22"/>
              </w:rPr>
              <w:t>F</w:t>
            </w:r>
            <w:r>
              <w:rPr>
                <w:rFonts w:ascii="Arial" w:hAnsi="Arial" w:cs="Arial"/>
                <w:sz w:val="22"/>
                <w:szCs w:val="22"/>
              </w:rPr>
              <w:t xml:space="preserve">älle geben, in denen für </w:t>
            </w:r>
            <w:r w:rsidRPr="00D71042">
              <w:rPr>
                <w:rFonts w:ascii="Arial" w:hAnsi="Arial" w:cs="Arial"/>
                <w:sz w:val="22"/>
                <w:szCs w:val="22"/>
              </w:rPr>
              <w:t xml:space="preserve">Trainingsdaten Regelung erforderlich </w:t>
            </w:r>
            <w:r>
              <w:rPr>
                <w:rFonts w:ascii="Arial" w:hAnsi="Arial" w:cs="Arial"/>
                <w:sz w:val="22"/>
                <w:szCs w:val="22"/>
              </w:rPr>
              <w:t>sind; i</w:t>
            </w:r>
            <w:r w:rsidRPr="00D71042">
              <w:rPr>
                <w:rFonts w:ascii="Arial" w:hAnsi="Arial" w:cs="Arial"/>
                <w:sz w:val="22"/>
                <w:szCs w:val="22"/>
              </w:rPr>
              <w:t>n gewissen Bereichen könnten Modelle ohne Trainingsdaten wertlos sein.</w:t>
            </w:r>
          </w:p>
        </w:tc>
      </w:tr>
      <w:tr w:rsidR="00E51F5B" w:rsidRPr="000B0ACC" w14:paraId="6ACCB17F" w14:textId="77777777" w:rsidTr="007C680C">
        <w:tc>
          <w:tcPr>
            <w:tcW w:w="5230" w:type="dxa"/>
          </w:tcPr>
          <w:p w14:paraId="6069C42F" w14:textId="01306D1B" w:rsidR="00E51F5B" w:rsidRDefault="00543CAF" w:rsidP="00543CAF">
            <w:pPr>
              <w:pStyle w:val="Listenabsatz"/>
              <w:numPr>
                <w:ilvl w:val="1"/>
                <w:numId w:val="2"/>
              </w:numPr>
              <w:ind w:left="602" w:hanging="567"/>
              <w:rPr>
                <w:rFonts w:ascii="Arial" w:hAnsi="Arial" w:cs="Arial"/>
                <w:sz w:val="22"/>
                <w:szCs w:val="22"/>
              </w:rPr>
            </w:pPr>
            <w:r w:rsidRPr="00543CAF">
              <w:rPr>
                <w:rFonts w:ascii="Arial" w:hAnsi="Arial" w:cs="Arial"/>
                <w:sz w:val="22"/>
                <w:szCs w:val="22"/>
                <w:highlight w:val="green"/>
              </w:rPr>
              <w:lastRenderedPageBreak/>
              <w:t>Soweit die Modellarchitektur vom Kunden oder in dessen Auftrag entwickelt wurde, stehen alle Rechte daran (einschließlich etwaiger urheberrechtlicher Schutzrechte) ausschließlich dem Kunden zu.</w:t>
            </w:r>
            <w:r w:rsidRPr="00543CAF">
              <w:rPr>
                <w:rFonts w:ascii="Arial" w:hAnsi="Arial" w:cs="Arial"/>
                <w:sz w:val="22"/>
                <w:szCs w:val="22"/>
              </w:rPr>
              <w:t xml:space="preserve"> </w:t>
            </w:r>
            <w:r w:rsidRPr="00543CAF">
              <w:rPr>
                <w:rFonts w:ascii="Arial" w:hAnsi="Arial" w:cs="Arial"/>
                <w:sz w:val="22"/>
                <w:szCs w:val="22"/>
                <w:highlight w:val="cyan"/>
              </w:rPr>
              <w:t>Wurde die Modellarchitektur vom Datenlieferanten oder einem Dritten entwickelt, verbleiben die Rechte bei diesem, wobei dem Kunden ein zeitlich, sachlich und örtlich unbeschränktes, übertragbares und sublizenzierbares Nutzungsrecht eingeräumt wird.</w:t>
            </w:r>
            <w:r>
              <w:rPr>
                <w:rFonts w:ascii="Arial" w:hAnsi="Arial" w:cs="Arial"/>
                <w:sz w:val="22"/>
                <w:szCs w:val="22"/>
              </w:rPr>
              <w:t xml:space="preserve"> </w:t>
            </w:r>
          </w:p>
        </w:tc>
        <w:tc>
          <w:tcPr>
            <w:tcW w:w="5231" w:type="dxa"/>
          </w:tcPr>
          <w:p w14:paraId="54981E3B" w14:textId="36E92516" w:rsidR="00E51F5B" w:rsidRDefault="00E51F5B" w:rsidP="001B3879">
            <w:pPr>
              <w:pStyle w:val="StandardWeb"/>
              <w:rPr>
                <w:rFonts w:ascii="Arial" w:hAnsi="Arial" w:cs="Arial"/>
                <w:sz w:val="22"/>
                <w:szCs w:val="22"/>
              </w:rPr>
            </w:pPr>
          </w:p>
        </w:tc>
      </w:tr>
      <w:tr w:rsidR="00543CAF" w:rsidRPr="000B0ACC" w14:paraId="4B4DC013" w14:textId="77777777" w:rsidTr="007C680C">
        <w:tc>
          <w:tcPr>
            <w:tcW w:w="5230" w:type="dxa"/>
          </w:tcPr>
          <w:p w14:paraId="6FC65E5D" w14:textId="3B4F57E0" w:rsidR="00543CAF" w:rsidRPr="00543CAF" w:rsidRDefault="00543CAF" w:rsidP="00543CAF">
            <w:pPr>
              <w:pStyle w:val="Listenabsatz"/>
              <w:numPr>
                <w:ilvl w:val="1"/>
                <w:numId w:val="2"/>
              </w:numPr>
              <w:ind w:left="602" w:hanging="567"/>
              <w:rPr>
                <w:rFonts w:ascii="Arial" w:hAnsi="Arial" w:cs="Arial"/>
                <w:sz w:val="22"/>
                <w:szCs w:val="22"/>
              </w:rPr>
            </w:pPr>
            <w:r w:rsidRPr="00543CAF">
              <w:rPr>
                <w:rFonts w:ascii="Arial" w:hAnsi="Arial" w:cs="Arial"/>
                <w:sz w:val="22"/>
                <w:szCs w:val="22"/>
                <w:highlight w:val="green"/>
              </w:rPr>
              <w:t>Soweit der Kunde eigene Software für das Training entwickelt hat, verbleiben alle Rechte daran beim Kunden.</w:t>
            </w:r>
            <w:r w:rsidRPr="00543CAF">
              <w:rPr>
                <w:rFonts w:ascii="Arial" w:hAnsi="Arial" w:cs="Arial"/>
                <w:sz w:val="22"/>
                <w:szCs w:val="22"/>
              </w:rPr>
              <w:t xml:space="preserve"> </w:t>
            </w:r>
            <w:r w:rsidRPr="00543CAF">
              <w:rPr>
                <w:rFonts w:ascii="Arial" w:hAnsi="Arial" w:cs="Arial"/>
                <w:sz w:val="22"/>
                <w:szCs w:val="22"/>
                <w:highlight w:val="cyan"/>
              </w:rPr>
              <w:t>Wurden diese vom Datenlieferanten oder einem Dritten bereitgestellt, verbleiben die Rechte bei diesem, wobei dem Kunden ein zeitlich, sachlich und örtlich unbeschränktes, übertragbares und sublizenzierbares Nutzungsrecht eingeräumt wird.</w:t>
            </w:r>
          </w:p>
        </w:tc>
        <w:tc>
          <w:tcPr>
            <w:tcW w:w="5231" w:type="dxa"/>
          </w:tcPr>
          <w:p w14:paraId="281F13F7" w14:textId="77777777" w:rsidR="00543CAF" w:rsidRDefault="00543CAF" w:rsidP="001B3879">
            <w:pPr>
              <w:pStyle w:val="StandardWeb"/>
              <w:rPr>
                <w:rFonts w:ascii="Arial" w:hAnsi="Arial" w:cs="Arial"/>
                <w:sz w:val="22"/>
                <w:szCs w:val="22"/>
              </w:rPr>
            </w:pPr>
          </w:p>
        </w:tc>
      </w:tr>
      <w:tr w:rsidR="007838E3" w:rsidRPr="000B0ACC" w14:paraId="0D1F525E" w14:textId="77777777" w:rsidTr="007C680C">
        <w:tc>
          <w:tcPr>
            <w:tcW w:w="5230" w:type="dxa"/>
          </w:tcPr>
          <w:p w14:paraId="6E33736D" w14:textId="4DC732F9" w:rsidR="007838E3" w:rsidRDefault="007838E3" w:rsidP="00543CAF">
            <w:pPr>
              <w:pStyle w:val="Listenabsatz"/>
              <w:numPr>
                <w:ilvl w:val="1"/>
                <w:numId w:val="2"/>
              </w:numPr>
              <w:ind w:left="602" w:hanging="567"/>
              <w:rPr>
                <w:rFonts w:ascii="Arial" w:hAnsi="Arial" w:cs="Arial"/>
                <w:sz w:val="22"/>
                <w:szCs w:val="22"/>
              </w:rPr>
            </w:pPr>
            <w:r w:rsidRPr="007838E3">
              <w:rPr>
                <w:rFonts w:ascii="Arial" w:hAnsi="Arial" w:cs="Arial"/>
                <w:sz w:val="22"/>
                <w:szCs w:val="22"/>
              </w:rPr>
              <w:t xml:space="preserve">Der Kunde </w:t>
            </w:r>
            <w:r>
              <w:rPr>
                <w:rFonts w:ascii="Arial" w:hAnsi="Arial" w:cs="Arial"/>
                <w:sz w:val="22"/>
                <w:szCs w:val="22"/>
              </w:rPr>
              <w:t>hält</w:t>
            </w:r>
            <w:r w:rsidRPr="007838E3">
              <w:rPr>
                <w:rFonts w:ascii="Arial" w:hAnsi="Arial" w:cs="Arial"/>
                <w:sz w:val="22"/>
                <w:szCs w:val="22"/>
              </w:rPr>
              <w:t xml:space="preserve"> alle Rechte an den durch das trainierte Modell generierten Outputs (Vorhersagen, Generierungen, Analysen).</w:t>
            </w:r>
            <w:r>
              <w:rPr>
                <w:rFonts w:ascii="Arial" w:hAnsi="Arial" w:cs="Arial"/>
                <w:sz w:val="22"/>
                <w:szCs w:val="22"/>
              </w:rPr>
              <w:t xml:space="preserve"> </w:t>
            </w:r>
            <w:r w:rsidRPr="007838E3">
              <w:rPr>
                <w:rFonts w:ascii="Arial" w:hAnsi="Arial" w:cs="Arial"/>
                <w:sz w:val="22"/>
                <w:szCs w:val="22"/>
              </w:rPr>
              <w:t xml:space="preserve">Der Kunde ist berechtigt, diese Outputs uneingeschränkt zu nutzen, zu verwerten, zu verändern und an Dritte weiterzugeben, soweit dies nicht gegen gesetzliche Bestimmungen (insbesondere Datenschutzrecht) </w:t>
            </w:r>
            <w:r w:rsidR="00EA2A8C" w:rsidRPr="00EA2A8C">
              <w:rPr>
                <w:rFonts w:ascii="Arial" w:hAnsi="Arial" w:cs="Arial"/>
                <w:sz w:val="22"/>
                <w:szCs w:val="22"/>
                <w:highlight w:val="cyan"/>
              </w:rPr>
              <w:t xml:space="preserve">oder gegen die Nutzungsbeschränkung gemäß </w:t>
            </w:r>
            <w:r w:rsidR="00EA2A8C" w:rsidRPr="00EA2A8C">
              <w:rPr>
                <w:rFonts w:ascii="Arial" w:hAnsi="Arial" w:cs="Arial"/>
                <w:sz w:val="22"/>
                <w:szCs w:val="22"/>
                <w:highlight w:val="red"/>
              </w:rPr>
              <w:t xml:space="preserve">Punkt 9.2 </w:t>
            </w:r>
            <w:r w:rsidR="00EA2A8C" w:rsidRPr="00EA2A8C">
              <w:rPr>
                <w:rFonts w:ascii="Arial" w:hAnsi="Arial" w:cs="Arial"/>
                <w:sz w:val="22"/>
                <w:szCs w:val="22"/>
                <w:highlight w:val="cyan"/>
              </w:rPr>
              <w:t>dieser Zusatzvereinbarung</w:t>
            </w:r>
            <w:r w:rsidR="00EA2A8C" w:rsidRPr="00EA2A8C">
              <w:rPr>
                <w:rFonts w:ascii="Arial" w:hAnsi="Arial" w:cs="Arial"/>
                <w:sz w:val="22"/>
                <w:szCs w:val="22"/>
              </w:rPr>
              <w:t xml:space="preserve"> </w:t>
            </w:r>
            <w:r w:rsidRPr="007838E3">
              <w:rPr>
                <w:rFonts w:ascii="Arial" w:hAnsi="Arial" w:cs="Arial"/>
                <w:sz w:val="22"/>
                <w:szCs w:val="22"/>
              </w:rPr>
              <w:t>verstößt.</w:t>
            </w:r>
          </w:p>
          <w:p w14:paraId="440A5764" w14:textId="0930A2E2" w:rsidR="00B062B4" w:rsidRPr="007838E3" w:rsidRDefault="00B062B4" w:rsidP="00B062B4">
            <w:pPr>
              <w:pStyle w:val="Listenabsatz"/>
              <w:ind w:left="602"/>
              <w:rPr>
                <w:rFonts w:ascii="Arial" w:hAnsi="Arial" w:cs="Arial"/>
                <w:sz w:val="22"/>
                <w:szCs w:val="22"/>
              </w:rPr>
            </w:pPr>
          </w:p>
        </w:tc>
        <w:tc>
          <w:tcPr>
            <w:tcW w:w="5231" w:type="dxa"/>
          </w:tcPr>
          <w:p w14:paraId="12894765" w14:textId="77777777" w:rsidR="00D71042" w:rsidRDefault="007838E3" w:rsidP="001B3879">
            <w:pPr>
              <w:pStyle w:val="StandardWeb"/>
              <w:rPr>
                <w:rFonts w:ascii="Arial" w:hAnsi="Arial" w:cs="Arial"/>
                <w:sz w:val="22"/>
                <w:szCs w:val="22"/>
              </w:rPr>
            </w:pPr>
            <w:r>
              <w:rPr>
                <w:rFonts w:ascii="Arial" w:hAnsi="Arial" w:cs="Arial"/>
                <w:sz w:val="22"/>
                <w:szCs w:val="22"/>
              </w:rPr>
              <w:t xml:space="preserve">Vereinbarung über die </w:t>
            </w:r>
            <w:r w:rsidRPr="007838E3">
              <w:rPr>
                <w:rFonts w:ascii="Arial" w:hAnsi="Arial" w:cs="Arial"/>
                <w:sz w:val="22"/>
                <w:szCs w:val="22"/>
              </w:rPr>
              <w:t>Rechte an Modelloutputs</w:t>
            </w:r>
            <w:r>
              <w:rPr>
                <w:rFonts w:ascii="Arial" w:hAnsi="Arial" w:cs="Arial"/>
                <w:sz w:val="22"/>
                <w:szCs w:val="22"/>
              </w:rPr>
              <w:t>. Dies unabhängig davon, ob überhaupt (urheber)gesetzliche Rechte daran bestehen (können)</w:t>
            </w:r>
            <w:r w:rsidR="00D71042">
              <w:rPr>
                <w:rFonts w:ascii="Arial" w:hAnsi="Arial" w:cs="Arial"/>
                <w:sz w:val="22"/>
                <w:szCs w:val="22"/>
              </w:rPr>
              <w:t>, was durchaus strittig ist</w:t>
            </w:r>
            <w:r>
              <w:rPr>
                <w:rFonts w:ascii="Arial" w:hAnsi="Arial" w:cs="Arial"/>
                <w:sz w:val="22"/>
                <w:szCs w:val="22"/>
              </w:rPr>
              <w:t>.</w:t>
            </w:r>
            <w:r w:rsidR="00EA2A8C">
              <w:rPr>
                <w:rFonts w:ascii="Arial" w:hAnsi="Arial" w:cs="Arial"/>
                <w:sz w:val="22"/>
                <w:szCs w:val="22"/>
              </w:rPr>
              <w:t xml:space="preserve"> </w:t>
            </w:r>
          </w:p>
          <w:p w14:paraId="113204FE" w14:textId="77777777" w:rsidR="00D71042" w:rsidRDefault="00D71042" w:rsidP="001B3879">
            <w:pPr>
              <w:pStyle w:val="StandardWeb"/>
              <w:rPr>
                <w:rFonts w:ascii="Arial" w:hAnsi="Arial" w:cs="Arial"/>
                <w:sz w:val="22"/>
                <w:szCs w:val="22"/>
              </w:rPr>
            </w:pPr>
          </w:p>
          <w:p w14:paraId="5BC76FF8" w14:textId="0F39532D" w:rsidR="007838E3" w:rsidRDefault="00EA2A8C" w:rsidP="001B3879">
            <w:pPr>
              <w:pStyle w:val="StandardWeb"/>
              <w:rPr>
                <w:rFonts w:ascii="Arial" w:hAnsi="Arial" w:cs="Arial"/>
                <w:sz w:val="22"/>
                <w:szCs w:val="22"/>
              </w:rPr>
            </w:pPr>
            <w:r>
              <w:rPr>
                <w:rFonts w:ascii="Arial" w:hAnsi="Arial" w:cs="Arial"/>
                <w:sz w:val="22"/>
                <w:szCs w:val="22"/>
              </w:rPr>
              <w:t>Auch wenn</w:t>
            </w:r>
            <w:r w:rsidRPr="00EA2A8C">
              <w:rPr>
                <w:rFonts w:ascii="Arial" w:hAnsi="Arial" w:cs="Arial"/>
                <w:sz w:val="22"/>
                <w:szCs w:val="22"/>
              </w:rPr>
              <w:t xml:space="preserve"> dem Kunden </w:t>
            </w:r>
            <w:r w:rsidR="00D71042">
              <w:rPr>
                <w:rFonts w:ascii="Arial" w:hAnsi="Arial" w:cs="Arial"/>
                <w:sz w:val="22"/>
                <w:szCs w:val="22"/>
              </w:rPr>
              <w:t xml:space="preserve">vertraglich </w:t>
            </w:r>
            <w:r w:rsidRPr="00EA2A8C">
              <w:rPr>
                <w:rFonts w:ascii="Arial" w:hAnsi="Arial" w:cs="Arial"/>
                <w:sz w:val="22"/>
                <w:szCs w:val="22"/>
              </w:rPr>
              <w:t>uneingeschränkte Rechte an den Modell-Outputs ein</w:t>
            </w:r>
            <w:r>
              <w:rPr>
                <w:rFonts w:ascii="Arial" w:hAnsi="Arial" w:cs="Arial"/>
                <w:sz w:val="22"/>
                <w:szCs w:val="22"/>
              </w:rPr>
              <w:t xml:space="preserve">geräumt werden, stellt </w:t>
            </w:r>
            <w:r w:rsidRPr="00EA2A8C">
              <w:rPr>
                <w:rFonts w:ascii="Arial" w:hAnsi="Arial" w:cs="Arial"/>
                <w:sz w:val="22"/>
                <w:szCs w:val="22"/>
                <w:highlight w:val="red"/>
              </w:rPr>
              <w:t>Punkt 9.2</w:t>
            </w:r>
            <w:r w:rsidRPr="00EA2A8C">
              <w:rPr>
                <w:rFonts w:ascii="Arial" w:hAnsi="Arial" w:cs="Arial"/>
                <w:sz w:val="22"/>
                <w:szCs w:val="22"/>
              </w:rPr>
              <w:t xml:space="preserve"> </w:t>
            </w:r>
            <w:r>
              <w:rPr>
                <w:rFonts w:ascii="Arial" w:hAnsi="Arial" w:cs="Arial"/>
                <w:sz w:val="22"/>
                <w:szCs w:val="22"/>
              </w:rPr>
              <w:t>zugunsten des Datenlieferanten sicher</w:t>
            </w:r>
            <w:r w:rsidRPr="00EA2A8C">
              <w:rPr>
                <w:rFonts w:ascii="Arial" w:hAnsi="Arial" w:cs="Arial"/>
                <w:sz w:val="22"/>
                <w:szCs w:val="22"/>
              </w:rPr>
              <w:t xml:space="preserve">, </w:t>
            </w:r>
            <w:r>
              <w:rPr>
                <w:rFonts w:ascii="Arial" w:hAnsi="Arial" w:cs="Arial"/>
                <w:sz w:val="22"/>
                <w:szCs w:val="22"/>
              </w:rPr>
              <w:t xml:space="preserve">dass es dem </w:t>
            </w:r>
            <w:r w:rsidRPr="00EA2A8C">
              <w:rPr>
                <w:rFonts w:ascii="Arial" w:hAnsi="Arial" w:cs="Arial"/>
                <w:sz w:val="22"/>
                <w:szCs w:val="22"/>
              </w:rPr>
              <w:t>Kunden untersagt</w:t>
            </w:r>
            <w:r>
              <w:rPr>
                <w:rFonts w:ascii="Arial" w:hAnsi="Arial" w:cs="Arial"/>
                <w:sz w:val="22"/>
                <w:szCs w:val="22"/>
              </w:rPr>
              <w:t xml:space="preserve"> ist</w:t>
            </w:r>
            <w:r w:rsidRPr="00EA2A8C">
              <w:rPr>
                <w:rFonts w:ascii="Arial" w:hAnsi="Arial" w:cs="Arial"/>
                <w:sz w:val="22"/>
                <w:szCs w:val="22"/>
              </w:rPr>
              <w:t>, ein mit dem Datenlieferanten konkurrierendes Produkt zu entwickeln.</w:t>
            </w:r>
          </w:p>
        </w:tc>
      </w:tr>
      <w:tr w:rsidR="004750F0" w:rsidRPr="000B0ACC" w14:paraId="2A95B9F5" w14:textId="77777777" w:rsidTr="007C680C">
        <w:tc>
          <w:tcPr>
            <w:tcW w:w="5230" w:type="dxa"/>
          </w:tcPr>
          <w:p w14:paraId="130D87D0" w14:textId="61E1D637" w:rsidR="004750F0" w:rsidRPr="001B3879" w:rsidRDefault="007838E3" w:rsidP="006B411E">
            <w:pPr>
              <w:pStyle w:val="Listenabsatz"/>
              <w:numPr>
                <w:ilvl w:val="0"/>
                <w:numId w:val="2"/>
              </w:numPr>
              <w:jc w:val="center"/>
              <w:rPr>
                <w:rFonts w:ascii="Arial" w:eastAsia="Times New Roman" w:hAnsi="Arial" w:cs="Arial"/>
                <w:sz w:val="22"/>
                <w:szCs w:val="22"/>
              </w:rPr>
            </w:pPr>
            <w:r w:rsidRPr="007838E3">
              <w:rPr>
                <w:rStyle w:val="ce840541"/>
              </w:rPr>
              <w:t>NUTZUNG VON OPEN-SOURCE-KOMPONENTEN UND DRITTDATEN</w:t>
            </w:r>
          </w:p>
        </w:tc>
        <w:tc>
          <w:tcPr>
            <w:tcW w:w="5231" w:type="dxa"/>
          </w:tcPr>
          <w:p w14:paraId="091FF8BA" w14:textId="57489B36" w:rsidR="004750F0" w:rsidRPr="00C91F7D" w:rsidRDefault="00C91F7D" w:rsidP="001B3879">
            <w:pPr>
              <w:pStyle w:val="StandardWeb"/>
              <w:rPr>
                <w:rFonts w:ascii="Arial" w:hAnsi="Arial" w:cs="Arial"/>
                <w:b/>
                <w:bCs/>
                <w:sz w:val="22"/>
                <w:szCs w:val="22"/>
              </w:rPr>
            </w:pPr>
            <w:r w:rsidRPr="00C91F7D">
              <w:rPr>
                <w:rFonts w:ascii="Arial" w:hAnsi="Arial" w:cs="Arial"/>
                <w:b/>
                <w:bCs/>
                <w:sz w:val="22"/>
                <w:szCs w:val="22"/>
              </w:rPr>
              <w:t>Kommentar</w:t>
            </w:r>
          </w:p>
        </w:tc>
      </w:tr>
      <w:tr w:rsidR="00B6140A" w:rsidRPr="000B0ACC" w14:paraId="0CF5104E" w14:textId="77777777" w:rsidTr="007C680C">
        <w:tc>
          <w:tcPr>
            <w:tcW w:w="5230" w:type="dxa"/>
          </w:tcPr>
          <w:p w14:paraId="4850B924" w14:textId="2DFC984D" w:rsidR="00B6140A" w:rsidRPr="00D15EEC" w:rsidRDefault="007838E3" w:rsidP="007838E3">
            <w:pPr>
              <w:pStyle w:val="Listenabsatz"/>
              <w:numPr>
                <w:ilvl w:val="1"/>
                <w:numId w:val="2"/>
              </w:numPr>
              <w:ind w:left="602" w:hanging="567"/>
              <w:rPr>
                <w:rFonts w:ascii="Arial" w:hAnsi="Arial" w:cs="Arial"/>
                <w:sz w:val="22"/>
                <w:szCs w:val="22"/>
              </w:rPr>
            </w:pPr>
            <w:r w:rsidRPr="007838E3">
              <w:rPr>
                <w:rFonts w:ascii="Arial" w:hAnsi="Arial" w:cs="Arial"/>
                <w:sz w:val="22"/>
                <w:szCs w:val="22"/>
              </w:rPr>
              <w:t>Der Datenlieferant hat dem Kunden spätestens mit der Datenlieferung vollständig und schriftlich offenzulegen:</w:t>
            </w:r>
            <w:r>
              <w:rPr>
                <w:rFonts w:ascii="Arial" w:hAnsi="Arial" w:cs="Arial"/>
                <w:sz w:val="22"/>
                <w:szCs w:val="22"/>
              </w:rPr>
              <w:t xml:space="preserve"> </w:t>
            </w:r>
            <w:r w:rsidRPr="007838E3">
              <w:rPr>
                <w:rFonts w:ascii="Arial" w:hAnsi="Arial" w:cs="Arial"/>
                <w:sz w:val="22"/>
                <w:szCs w:val="22"/>
              </w:rPr>
              <w:t xml:space="preserve">(i) alle Open-Source-Komponenten (Software, Bibliotheken, Modelle), die bei der Datenerhebung, -verarbeitung oder -bereitstellung verwendet wurden; (ii) alle Drittdaten, die in den gelieferten Datensätzen enthalten sind oder mit diesen vermischt wurden; (iii) die jeweiligen Lizenzbestimmungen und Nutzungsbedingungen dieser Komponenten und Daten. Diese Offenlegung erfolgt in strukturierter Form gemäß </w:t>
            </w:r>
            <w:r w:rsidRPr="007838E3">
              <w:rPr>
                <w:rFonts w:ascii="Arial" w:hAnsi="Arial" w:cs="Arial"/>
                <w:sz w:val="22"/>
                <w:szCs w:val="22"/>
                <w:highlight w:val="red"/>
              </w:rPr>
              <w:t>Anlage /4.1</w:t>
            </w:r>
            <w:r w:rsidRPr="007838E3">
              <w:rPr>
                <w:rFonts w:ascii="Arial" w:hAnsi="Arial" w:cs="Arial"/>
                <w:sz w:val="22"/>
                <w:szCs w:val="22"/>
              </w:rPr>
              <w:t xml:space="preserve"> (Software Bill of Materials - SBOM).</w:t>
            </w:r>
            <w:r w:rsidR="00D15EEC">
              <w:rPr>
                <w:rFonts w:ascii="Arial" w:hAnsi="Arial" w:cs="Arial"/>
                <w:sz w:val="22"/>
                <w:szCs w:val="22"/>
              </w:rPr>
              <w:t xml:space="preserve"> </w:t>
            </w:r>
          </w:p>
        </w:tc>
        <w:tc>
          <w:tcPr>
            <w:tcW w:w="5231" w:type="dxa"/>
          </w:tcPr>
          <w:p w14:paraId="5BDB73C4" w14:textId="67E6CBF8" w:rsidR="00B6140A" w:rsidRDefault="007838E3" w:rsidP="001B3879">
            <w:pPr>
              <w:pStyle w:val="StandardWeb"/>
              <w:rPr>
                <w:rFonts w:ascii="Arial" w:hAnsi="Arial" w:cs="Arial"/>
                <w:sz w:val="22"/>
                <w:szCs w:val="22"/>
              </w:rPr>
            </w:pPr>
            <w:r w:rsidRPr="007838E3">
              <w:rPr>
                <w:rFonts w:ascii="Arial" w:hAnsi="Arial" w:cs="Arial"/>
                <w:sz w:val="22"/>
                <w:szCs w:val="22"/>
              </w:rPr>
              <w:t>Die Verwendung von Open-Source-Modellen, -Bibliotheken oder -Daten kann erhebliche rechtliche Auswirkungen haben, insbesondere durch Copyleft-Lizenzen (z.B. GPL), die eine Weitergabe unter denselben Lizenzbedingungen erfordern können. Diese Klausel stellt sicher, dass der Kunde über alle relevanten Lizenzierungen informiert wird und keine unerwarteten Einschränkungen seiner Nutzungsrechte entstehen.</w:t>
            </w:r>
          </w:p>
        </w:tc>
      </w:tr>
      <w:tr w:rsidR="00D15EEC" w:rsidRPr="000B0ACC" w14:paraId="0A57A65C" w14:textId="77777777" w:rsidTr="007C680C">
        <w:tc>
          <w:tcPr>
            <w:tcW w:w="5230" w:type="dxa"/>
          </w:tcPr>
          <w:p w14:paraId="17A6F44D" w14:textId="69FF979D" w:rsidR="00D15EEC" w:rsidRDefault="007838E3" w:rsidP="007838E3">
            <w:pPr>
              <w:pStyle w:val="Listenabsatz"/>
              <w:numPr>
                <w:ilvl w:val="1"/>
                <w:numId w:val="2"/>
              </w:numPr>
              <w:ind w:left="602" w:hanging="567"/>
              <w:rPr>
                <w:rFonts w:ascii="Arial" w:hAnsi="Arial" w:cs="Arial"/>
                <w:sz w:val="22"/>
                <w:szCs w:val="22"/>
              </w:rPr>
            </w:pPr>
            <w:r w:rsidRPr="007838E3">
              <w:rPr>
                <w:rFonts w:ascii="Arial" w:hAnsi="Arial" w:cs="Arial"/>
                <w:sz w:val="22"/>
                <w:szCs w:val="22"/>
                <w:highlight w:val="green"/>
              </w:rPr>
              <w:t xml:space="preserve">Der Datenlieferant garantiert, dass die </w:t>
            </w:r>
            <w:r>
              <w:rPr>
                <w:rFonts w:ascii="Arial" w:hAnsi="Arial" w:cs="Arial"/>
                <w:sz w:val="22"/>
                <w:szCs w:val="22"/>
                <w:highlight w:val="green"/>
              </w:rPr>
              <w:t xml:space="preserve">SBOM vollständig und richtig ist und die </w:t>
            </w:r>
            <w:r w:rsidRPr="007838E3">
              <w:rPr>
                <w:rFonts w:ascii="Arial" w:hAnsi="Arial" w:cs="Arial"/>
                <w:sz w:val="22"/>
                <w:szCs w:val="22"/>
                <w:highlight w:val="green"/>
              </w:rPr>
              <w:lastRenderedPageBreak/>
              <w:t>Nutzung der gelieferten Daten für die vereinbarten Zwecke (einschließlich KI-Training) nicht gegen Lizenzbedingungen oder Nutzungsbedingungen von Dritten verstößt.</w:t>
            </w:r>
            <w:r>
              <w:rPr>
                <w:rFonts w:ascii="Arial" w:hAnsi="Arial" w:cs="Arial"/>
                <w:sz w:val="22"/>
                <w:szCs w:val="22"/>
              </w:rPr>
              <w:t xml:space="preserve"> </w:t>
            </w:r>
            <w:r w:rsidRPr="007838E3">
              <w:rPr>
                <w:rFonts w:ascii="Arial" w:hAnsi="Arial" w:cs="Arial"/>
                <w:sz w:val="22"/>
                <w:szCs w:val="22"/>
                <w:highlight w:val="green"/>
              </w:rPr>
              <w:t>Insbesondere garantiert der Datenlieferant, dass keine Copyleft-Lizenzen (z.B. GPL, AGPL) zur Anwendung kommen, die den Kunden verpflichten würden, trainierte Modelle oder deren Komponenten unter denselben Lizenzbedingungen zu veröffentlichen oder weiterzugeben.</w:t>
            </w:r>
            <w:r>
              <w:rPr>
                <w:rFonts w:ascii="Arial" w:hAnsi="Arial" w:cs="Arial"/>
                <w:sz w:val="22"/>
                <w:szCs w:val="22"/>
              </w:rPr>
              <w:t xml:space="preserve"> </w:t>
            </w:r>
            <w:r w:rsidR="007B4158" w:rsidRPr="007B4158">
              <w:rPr>
                <w:rFonts w:ascii="Arial" w:hAnsi="Arial" w:cs="Arial"/>
                <w:sz w:val="22"/>
                <w:szCs w:val="22"/>
                <w:highlight w:val="green"/>
              </w:rPr>
              <w:t xml:space="preserve">Der Datenlieferant stellt den Kunden von allen Ansprüchen Dritter frei, die aus der Verletzung von Lizenzbestimmungen oder Nutzungsrechten resultieren, </w:t>
            </w:r>
            <w:r w:rsidR="007B4158" w:rsidRPr="007B4158">
              <w:rPr>
                <w:rFonts w:ascii="Arial" w:hAnsi="Arial" w:cs="Arial"/>
                <w:sz w:val="22"/>
                <w:szCs w:val="22"/>
                <w:highlight w:val="cyan"/>
              </w:rPr>
              <w:t>soweit diese Verletzung auf Handlungen oder Unterlassungen des Datenlieferanten zurückzuführen ist</w:t>
            </w:r>
            <w:r w:rsidR="00A04587" w:rsidRPr="007B4158">
              <w:rPr>
                <w:rFonts w:ascii="Arial" w:hAnsi="Arial" w:cs="Arial"/>
                <w:sz w:val="22"/>
                <w:szCs w:val="22"/>
                <w:highlight w:val="cyan"/>
              </w:rPr>
              <w:t>.</w:t>
            </w:r>
            <w:r w:rsidR="007B4158">
              <w:rPr>
                <w:rFonts w:ascii="Arial" w:hAnsi="Arial" w:cs="Arial"/>
                <w:sz w:val="22"/>
                <w:szCs w:val="22"/>
              </w:rPr>
              <w:t xml:space="preserve"> </w:t>
            </w:r>
          </w:p>
          <w:p w14:paraId="4963E72B" w14:textId="66EF5E7F" w:rsidR="00B062B4" w:rsidRDefault="00B062B4" w:rsidP="00B062B4">
            <w:pPr>
              <w:pStyle w:val="Listenabsatz"/>
              <w:ind w:left="602"/>
              <w:rPr>
                <w:rFonts w:ascii="Arial" w:hAnsi="Arial" w:cs="Arial"/>
                <w:sz w:val="22"/>
                <w:szCs w:val="22"/>
              </w:rPr>
            </w:pPr>
          </w:p>
        </w:tc>
        <w:tc>
          <w:tcPr>
            <w:tcW w:w="5231" w:type="dxa"/>
          </w:tcPr>
          <w:p w14:paraId="18A84479" w14:textId="794F45B9" w:rsidR="00D15EEC" w:rsidRDefault="00D15EEC" w:rsidP="001B3879">
            <w:pPr>
              <w:pStyle w:val="StandardWeb"/>
              <w:rPr>
                <w:rFonts w:ascii="Arial" w:hAnsi="Arial" w:cs="Arial"/>
                <w:sz w:val="22"/>
                <w:szCs w:val="22"/>
              </w:rPr>
            </w:pPr>
          </w:p>
        </w:tc>
      </w:tr>
      <w:tr w:rsidR="006B411E" w:rsidRPr="000B0ACC" w14:paraId="1A086C50" w14:textId="77777777" w:rsidTr="007C680C">
        <w:tc>
          <w:tcPr>
            <w:tcW w:w="5230" w:type="dxa"/>
          </w:tcPr>
          <w:p w14:paraId="753768E8" w14:textId="39A06D95" w:rsidR="006B411E" w:rsidRPr="006B411E" w:rsidRDefault="001A5D00" w:rsidP="006B411E">
            <w:pPr>
              <w:pStyle w:val="Listenabsatz"/>
              <w:numPr>
                <w:ilvl w:val="0"/>
                <w:numId w:val="2"/>
              </w:numPr>
              <w:jc w:val="center"/>
              <w:rPr>
                <w:rStyle w:val="ce840541"/>
              </w:rPr>
            </w:pPr>
            <w:r w:rsidRPr="001A5D00">
              <w:rPr>
                <w:rStyle w:val="ce840541"/>
              </w:rPr>
              <w:t>DATENQUALITÄT UND KI-SPEZIFISCHE ANFORDERUNGEN</w:t>
            </w:r>
          </w:p>
        </w:tc>
        <w:tc>
          <w:tcPr>
            <w:tcW w:w="5231" w:type="dxa"/>
          </w:tcPr>
          <w:p w14:paraId="69C08703" w14:textId="5E337855" w:rsidR="006B411E" w:rsidRPr="00C91F7D" w:rsidRDefault="00C91F7D" w:rsidP="001B3879">
            <w:pPr>
              <w:pStyle w:val="StandardWeb"/>
              <w:rPr>
                <w:rFonts w:ascii="Arial" w:hAnsi="Arial" w:cs="Arial"/>
                <w:b/>
                <w:bCs/>
                <w:sz w:val="22"/>
                <w:szCs w:val="22"/>
              </w:rPr>
            </w:pPr>
            <w:r w:rsidRPr="00C91F7D">
              <w:rPr>
                <w:rFonts w:ascii="Arial" w:hAnsi="Arial" w:cs="Arial"/>
                <w:b/>
                <w:bCs/>
                <w:sz w:val="22"/>
                <w:szCs w:val="22"/>
              </w:rPr>
              <w:t>Kommentar</w:t>
            </w:r>
          </w:p>
        </w:tc>
      </w:tr>
      <w:tr w:rsidR="00072B3A" w:rsidRPr="007A5E04" w14:paraId="02F540F8" w14:textId="77777777" w:rsidTr="007C680C">
        <w:tc>
          <w:tcPr>
            <w:tcW w:w="5230" w:type="dxa"/>
          </w:tcPr>
          <w:p w14:paraId="7805A79F" w14:textId="77777777" w:rsidR="00072B3A" w:rsidRPr="001A5D00" w:rsidRDefault="001A5D00" w:rsidP="001A5D00">
            <w:pPr>
              <w:pStyle w:val="Listenabsatz"/>
              <w:numPr>
                <w:ilvl w:val="1"/>
                <w:numId w:val="2"/>
              </w:numPr>
              <w:ind w:left="602" w:hanging="567"/>
              <w:rPr>
                <w:rFonts w:ascii="Arial" w:eastAsia="Times New Roman" w:hAnsi="Arial" w:cs="Arial"/>
                <w:sz w:val="22"/>
                <w:szCs w:val="22"/>
              </w:rPr>
            </w:pPr>
            <w:r w:rsidRPr="00626464">
              <w:rPr>
                <w:rFonts w:ascii="Arial" w:hAnsi="Arial" w:cs="Arial"/>
                <w:sz w:val="22"/>
                <w:szCs w:val="22"/>
                <w:highlight w:val="green"/>
              </w:rPr>
              <w:t>Der Datenlieferant garantiert, dass die gelieferten Daten folgenden Qualitätsstandards genügen</w:t>
            </w:r>
            <w:r w:rsidRPr="001A5D00">
              <w:rPr>
                <w:rFonts w:ascii="Arial" w:hAnsi="Arial" w:cs="Arial"/>
                <w:sz w:val="22"/>
                <w:szCs w:val="22"/>
              </w:rPr>
              <w:t>:</w:t>
            </w:r>
          </w:p>
          <w:p w14:paraId="0BFC711B" w14:textId="77777777" w:rsidR="001A5D00" w:rsidRPr="00150619" w:rsidRDefault="001A5D00" w:rsidP="001A5D00">
            <w:pPr>
              <w:pStyle w:val="Listenabsatz"/>
              <w:ind w:left="661"/>
              <w:rPr>
                <w:rFonts w:ascii="Arial" w:eastAsia="Times New Roman" w:hAnsi="Arial" w:cs="Arial"/>
                <w:szCs w:val="22"/>
              </w:rPr>
            </w:pPr>
          </w:p>
          <w:p w14:paraId="6DDB663B" w14:textId="77777777" w:rsidR="001A5D00" w:rsidRPr="001A5D00" w:rsidRDefault="001A5D00" w:rsidP="001A5D00">
            <w:pPr>
              <w:pStyle w:val="Listenabsatz"/>
              <w:numPr>
                <w:ilvl w:val="0"/>
                <w:numId w:val="16"/>
              </w:numPr>
              <w:rPr>
                <w:rStyle w:val="ce840541"/>
                <w:rFonts w:eastAsia="Times New Roman"/>
                <w:b w:val="0"/>
                <w:bCs w:val="0"/>
                <w:color w:val="auto"/>
              </w:rPr>
            </w:pPr>
            <w:r w:rsidRPr="001A5D00">
              <w:rPr>
                <w:rStyle w:val="ce840541"/>
                <w:b w:val="0"/>
                <w:bCs w:val="0"/>
              </w:rPr>
              <w:t>Richtigkeit: Die Daten sind sachlich korrekt und entsprechen den tatsächlichen Verhältnissen zum Zeitpunkt der Erhebung.</w:t>
            </w:r>
          </w:p>
          <w:p w14:paraId="35292E45" w14:textId="77777777" w:rsidR="001A5D00" w:rsidRDefault="001A5D00" w:rsidP="001A5D00">
            <w:pPr>
              <w:pStyle w:val="Listenabsatz"/>
              <w:numPr>
                <w:ilvl w:val="0"/>
                <w:numId w:val="16"/>
              </w:numPr>
              <w:rPr>
                <w:rFonts w:ascii="Arial" w:eastAsia="Times New Roman" w:hAnsi="Arial" w:cs="Arial"/>
                <w:sz w:val="22"/>
                <w:szCs w:val="22"/>
              </w:rPr>
            </w:pPr>
            <w:r w:rsidRPr="001A5D00">
              <w:rPr>
                <w:rFonts w:ascii="Arial" w:eastAsia="Times New Roman" w:hAnsi="Arial" w:cs="Arial"/>
                <w:sz w:val="22"/>
                <w:szCs w:val="22"/>
              </w:rPr>
              <w:t>Vollständigkeit: Die Daten enthalten alle für die vereinbarten Zwecke erforderlichen Informationen und weisen keine systematischen Lücken auf.</w:t>
            </w:r>
          </w:p>
          <w:p w14:paraId="3580DCF7" w14:textId="77777777" w:rsidR="001A5D00" w:rsidRDefault="001A5D00" w:rsidP="001A5D00">
            <w:pPr>
              <w:pStyle w:val="Listenabsatz"/>
              <w:numPr>
                <w:ilvl w:val="0"/>
                <w:numId w:val="16"/>
              </w:numPr>
              <w:rPr>
                <w:rFonts w:ascii="Arial" w:eastAsia="Times New Roman" w:hAnsi="Arial" w:cs="Arial"/>
                <w:sz w:val="22"/>
                <w:szCs w:val="22"/>
              </w:rPr>
            </w:pPr>
            <w:r w:rsidRPr="001A5D00">
              <w:rPr>
                <w:rFonts w:ascii="Arial" w:eastAsia="Times New Roman" w:hAnsi="Arial" w:cs="Arial"/>
                <w:sz w:val="22"/>
                <w:szCs w:val="22"/>
              </w:rPr>
              <w:t>Konsistenz: Die Daten sind in sich widerspruchsfrei und folgen einheitlichen Formatierungs- und Kodierungsstandards.</w:t>
            </w:r>
          </w:p>
          <w:p w14:paraId="5543C22D" w14:textId="74037779" w:rsidR="001A5D00" w:rsidRDefault="001A5D00" w:rsidP="001A5D00">
            <w:pPr>
              <w:pStyle w:val="Listenabsatz"/>
              <w:numPr>
                <w:ilvl w:val="0"/>
                <w:numId w:val="16"/>
              </w:numPr>
              <w:rPr>
                <w:rFonts w:ascii="Arial" w:eastAsia="Times New Roman" w:hAnsi="Arial" w:cs="Arial"/>
                <w:sz w:val="22"/>
                <w:szCs w:val="22"/>
              </w:rPr>
            </w:pPr>
            <w:r w:rsidRPr="001A5D00">
              <w:rPr>
                <w:rFonts w:ascii="Arial" w:eastAsia="Times New Roman" w:hAnsi="Arial" w:cs="Arial"/>
                <w:sz w:val="22"/>
                <w:szCs w:val="22"/>
              </w:rPr>
              <w:t xml:space="preserve">Aktualität: Die Daten sind nicht älter als </w:t>
            </w:r>
            <w:r w:rsidRPr="00327113">
              <w:rPr>
                <w:rFonts w:ascii="Arial" w:eastAsia="Times New Roman" w:hAnsi="Arial" w:cs="Arial"/>
                <w:sz w:val="22"/>
                <w:szCs w:val="22"/>
                <w:highlight w:val="red"/>
              </w:rPr>
              <w:t>6 Monate</w:t>
            </w:r>
            <w:r w:rsidRPr="001A5D00">
              <w:rPr>
                <w:rFonts w:ascii="Arial" w:eastAsia="Times New Roman" w:hAnsi="Arial" w:cs="Arial"/>
                <w:sz w:val="22"/>
                <w:szCs w:val="22"/>
              </w:rPr>
              <w:t xml:space="preserve"> und wurden regelmäßig aktualisiert.</w:t>
            </w:r>
          </w:p>
          <w:p w14:paraId="6C177A2A" w14:textId="3C6E270A" w:rsidR="001A5D00" w:rsidRDefault="001A5D00" w:rsidP="001A5D00">
            <w:pPr>
              <w:pStyle w:val="Listenabsatz"/>
              <w:numPr>
                <w:ilvl w:val="0"/>
                <w:numId w:val="16"/>
              </w:numPr>
              <w:rPr>
                <w:rFonts w:ascii="Arial" w:eastAsia="Times New Roman" w:hAnsi="Arial" w:cs="Arial"/>
                <w:sz w:val="22"/>
                <w:szCs w:val="22"/>
              </w:rPr>
            </w:pPr>
            <w:r w:rsidRPr="001A5D00">
              <w:rPr>
                <w:rFonts w:ascii="Arial" w:eastAsia="Times New Roman" w:hAnsi="Arial" w:cs="Arial"/>
                <w:sz w:val="22"/>
                <w:szCs w:val="22"/>
              </w:rPr>
              <w:t>Relevanz: Die Daten sind für die vereinbarten Zwecke geeignet und enthalten keine irrelevanten oder überflüssigen Informationen.</w:t>
            </w:r>
          </w:p>
        </w:tc>
        <w:tc>
          <w:tcPr>
            <w:tcW w:w="5231" w:type="dxa"/>
          </w:tcPr>
          <w:p w14:paraId="641A000B" w14:textId="77777777" w:rsidR="00072B3A" w:rsidRDefault="001A5D00" w:rsidP="00B0636B">
            <w:pPr>
              <w:rPr>
                <w:rFonts w:ascii="Arial" w:hAnsi="Arial" w:cs="Arial"/>
                <w:sz w:val="22"/>
                <w:szCs w:val="22"/>
              </w:rPr>
            </w:pPr>
            <w:r w:rsidRPr="001A5D00">
              <w:rPr>
                <w:rFonts w:ascii="Arial" w:hAnsi="Arial" w:cs="Arial"/>
                <w:sz w:val="22"/>
                <w:szCs w:val="22"/>
              </w:rPr>
              <w:t>Art. 10 KI-VO stellt spezifische Anforderungen an die Qualität von Trainingsdaten für Hochrisiko-KI-Systeme. Auch wenn nicht alle KI-Systeme als Hochrisiko-Systeme einzustufen sind, empfiehlt es sich, diese Standards als Best Practice anzuwenden. Die Klausel berücksichtigt auch die Problematik von Bias</w:t>
            </w:r>
            <w:r w:rsidR="0097702C">
              <w:rPr>
                <w:rFonts w:ascii="Arial" w:hAnsi="Arial" w:cs="Arial"/>
                <w:sz w:val="22"/>
                <w:szCs w:val="22"/>
              </w:rPr>
              <w:t>/ Verzerrungen</w:t>
            </w:r>
            <w:r w:rsidRPr="001A5D00">
              <w:rPr>
                <w:rFonts w:ascii="Arial" w:hAnsi="Arial" w:cs="Arial"/>
                <w:sz w:val="22"/>
                <w:szCs w:val="22"/>
              </w:rPr>
              <w:t xml:space="preserve"> und Diskriminierung, die durch unausgewogene oder unrepräsentative Trainingsdaten entstehen kann</w:t>
            </w:r>
            <w:r w:rsidR="00072B3A" w:rsidRPr="00AB46ED">
              <w:rPr>
                <w:rFonts w:ascii="Arial" w:hAnsi="Arial" w:cs="Arial"/>
                <w:sz w:val="22"/>
                <w:szCs w:val="22"/>
              </w:rPr>
              <w:t>.</w:t>
            </w:r>
          </w:p>
          <w:p w14:paraId="58B956B5" w14:textId="77777777" w:rsidR="00D71042" w:rsidRDefault="00D71042" w:rsidP="00B0636B">
            <w:pPr>
              <w:rPr>
                <w:rFonts w:ascii="Arial" w:hAnsi="Arial" w:cs="Arial"/>
                <w:sz w:val="22"/>
                <w:szCs w:val="22"/>
              </w:rPr>
            </w:pPr>
          </w:p>
          <w:p w14:paraId="08C88390" w14:textId="64AA5997" w:rsidR="00D71042" w:rsidRPr="00D71042" w:rsidRDefault="00D71042" w:rsidP="00D71042">
            <w:pPr>
              <w:rPr>
                <w:rFonts w:ascii="Arial" w:eastAsia="Times New Roman" w:hAnsi="Arial" w:cs="Arial"/>
                <w:sz w:val="22"/>
                <w:szCs w:val="22"/>
              </w:rPr>
            </w:pPr>
            <w:r w:rsidRPr="00626464">
              <w:rPr>
                <w:rFonts w:ascii="Arial" w:eastAsia="Times New Roman" w:hAnsi="Arial" w:cs="Arial"/>
                <w:sz w:val="22"/>
                <w:szCs w:val="22"/>
                <w:highlight w:val="green"/>
              </w:rPr>
              <w:t>Die Muster-Klausel ist uU sehr hart für Datenlieferanten bzw. muss - je nach Zweck - abgeschwächt werden, weil es je nach Anwendungsfall unmöglich sein kann, diese Zusicherungen zu treffen (insb. bei großen Datensätzen).</w:t>
            </w:r>
            <w:r w:rsidR="00845FD3">
              <w:t xml:space="preserve"> </w:t>
            </w:r>
            <w:r w:rsidR="00845FD3">
              <w:rPr>
                <w:rFonts w:ascii="Arial" w:eastAsia="Times New Roman" w:hAnsi="Arial" w:cs="Arial"/>
                <w:sz w:val="22"/>
                <w:szCs w:val="22"/>
              </w:rPr>
              <w:t xml:space="preserve">Art 10 KI-VO </w:t>
            </w:r>
            <w:r w:rsidR="00845FD3" w:rsidRPr="00845FD3">
              <w:rPr>
                <w:rFonts w:ascii="Arial" w:eastAsia="Times New Roman" w:hAnsi="Arial" w:cs="Arial"/>
                <w:sz w:val="22"/>
                <w:szCs w:val="22"/>
              </w:rPr>
              <w:t xml:space="preserve">ist hier </w:t>
            </w:r>
            <w:r w:rsidR="00845FD3">
              <w:rPr>
                <w:rFonts w:ascii="Arial" w:eastAsia="Times New Roman" w:hAnsi="Arial" w:cs="Arial"/>
                <w:sz w:val="22"/>
                <w:szCs w:val="22"/>
              </w:rPr>
              <w:t xml:space="preserve">weniger hart </w:t>
            </w:r>
            <w:r w:rsidR="00845FD3" w:rsidRPr="00845FD3">
              <w:rPr>
                <w:rFonts w:ascii="Arial" w:eastAsia="Times New Roman" w:hAnsi="Arial" w:cs="Arial"/>
                <w:sz w:val="22"/>
                <w:szCs w:val="22"/>
              </w:rPr>
              <w:t>und fordert für Hochrisiko-KI-Systeme, dass Trainings-, Validierungs- und Testdatensätze "so weit wie möglich fehlerfrei und vollständig" sein müssen.</w:t>
            </w:r>
          </w:p>
          <w:p w14:paraId="5BB67D64" w14:textId="5D4CBD73" w:rsidR="00D71042" w:rsidRDefault="00D71042" w:rsidP="00B0636B">
            <w:pPr>
              <w:rPr>
                <w:rFonts w:ascii="Arial" w:eastAsia="Times New Roman" w:hAnsi="Arial" w:cs="Arial"/>
                <w:sz w:val="22"/>
                <w:szCs w:val="22"/>
              </w:rPr>
            </w:pPr>
          </w:p>
        </w:tc>
      </w:tr>
      <w:tr w:rsidR="001A5D00" w:rsidRPr="007A5E04" w14:paraId="64A8C43F" w14:textId="77777777" w:rsidTr="007C680C">
        <w:tc>
          <w:tcPr>
            <w:tcW w:w="5230" w:type="dxa"/>
          </w:tcPr>
          <w:p w14:paraId="58030DDA" w14:textId="60CF9B0E" w:rsidR="001A5D00" w:rsidRDefault="001A5D00" w:rsidP="001A5D00">
            <w:pPr>
              <w:pStyle w:val="Listenabsatz"/>
              <w:numPr>
                <w:ilvl w:val="1"/>
                <w:numId w:val="2"/>
              </w:numPr>
              <w:ind w:left="602" w:hanging="567"/>
              <w:rPr>
                <w:rFonts w:ascii="Arial" w:hAnsi="Arial" w:cs="Arial"/>
                <w:sz w:val="22"/>
                <w:szCs w:val="22"/>
              </w:rPr>
            </w:pPr>
            <w:r w:rsidRPr="00626464">
              <w:rPr>
                <w:rFonts w:ascii="Arial" w:hAnsi="Arial" w:cs="Arial"/>
                <w:sz w:val="22"/>
                <w:szCs w:val="22"/>
                <w:highlight w:val="green"/>
              </w:rPr>
              <w:t>Der Datenlieferant hat bei der Datenerhebung und -zusammenstellung angemessene Maßnahmen ergriffen, um systematische Verzerrungen (</w:t>
            </w:r>
            <w:r w:rsidR="0097702C" w:rsidRPr="00626464">
              <w:rPr>
                <w:rFonts w:ascii="Arial" w:hAnsi="Arial" w:cs="Arial"/>
                <w:sz w:val="22"/>
                <w:szCs w:val="22"/>
                <w:highlight w:val="green"/>
              </w:rPr>
              <w:t>"Bias“</w:t>
            </w:r>
            <w:r w:rsidRPr="00626464">
              <w:rPr>
                <w:rFonts w:ascii="Arial" w:hAnsi="Arial" w:cs="Arial"/>
                <w:sz w:val="22"/>
                <w:szCs w:val="22"/>
                <w:highlight w:val="green"/>
              </w:rPr>
              <w:t>) zu vermeiden.</w:t>
            </w:r>
            <w:r w:rsidRPr="00626464">
              <w:rPr>
                <w:highlight w:val="green"/>
              </w:rPr>
              <w:t xml:space="preserve"> </w:t>
            </w:r>
            <w:r w:rsidRPr="00626464">
              <w:rPr>
                <w:rFonts w:ascii="Arial" w:hAnsi="Arial" w:cs="Arial"/>
                <w:sz w:val="22"/>
                <w:szCs w:val="22"/>
                <w:highlight w:val="green"/>
              </w:rPr>
              <w:t>Insbesondere garantiert der Datenlieferant, dass die Daten</w:t>
            </w:r>
            <w:r w:rsidRPr="001A5D00">
              <w:rPr>
                <w:rFonts w:ascii="Arial" w:hAnsi="Arial" w:cs="Arial"/>
                <w:sz w:val="22"/>
                <w:szCs w:val="22"/>
              </w:rPr>
              <w:t>:</w:t>
            </w:r>
          </w:p>
          <w:p w14:paraId="6EB3D2A3" w14:textId="77777777" w:rsidR="001A5D00" w:rsidRPr="00150619" w:rsidRDefault="001A5D00" w:rsidP="001A5D00">
            <w:pPr>
              <w:pStyle w:val="Listenabsatz"/>
              <w:ind w:left="661"/>
              <w:rPr>
                <w:rFonts w:ascii="Arial" w:eastAsia="Times New Roman" w:hAnsi="Arial" w:cs="Arial"/>
                <w:szCs w:val="22"/>
              </w:rPr>
            </w:pPr>
          </w:p>
          <w:p w14:paraId="03A4AF67" w14:textId="564BA305" w:rsidR="001A5D00" w:rsidRPr="001A5D00" w:rsidRDefault="001A5D00" w:rsidP="001A5D00">
            <w:pPr>
              <w:pStyle w:val="Listenabsatz"/>
              <w:numPr>
                <w:ilvl w:val="0"/>
                <w:numId w:val="17"/>
              </w:numPr>
              <w:rPr>
                <w:rStyle w:val="ce840541"/>
                <w:rFonts w:eastAsia="Times New Roman"/>
                <w:b w:val="0"/>
                <w:bCs w:val="0"/>
                <w:color w:val="auto"/>
              </w:rPr>
            </w:pPr>
            <w:r>
              <w:rPr>
                <w:rStyle w:val="ce840541"/>
                <w:b w:val="0"/>
                <w:bCs w:val="0"/>
              </w:rPr>
              <w:t>e</w:t>
            </w:r>
            <w:r w:rsidRPr="001A5D00">
              <w:rPr>
                <w:rStyle w:val="ce840541"/>
                <w:b w:val="0"/>
                <w:bCs w:val="0"/>
              </w:rPr>
              <w:t>ine repräsentative Stichprobe der Zielpopulation darstellen;</w:t>
            </w:r>
          </w:p>
          <w:p w14:paraId="2ABA20DE" w14:textId="76063337" w:rsidR="001A5D00" w:rsidRDefault="001A5D00" w:rsidP="001A5D00">
            <w:pPr>
              <w:pStyle w:val="Listenabsatz"/>
              <w:numPr>
                <w:ilvl w:val="0"/>
                <w:numId w:val="17"/>
              </w:numPr>
              <w:rPr>
                <w:rStyle w:val="ce840541"/>
                <w:rFonts w:eastAsia="Times New Roman"/>
                <w:b w:val="0"/>
                <w:bCs w:val="0"/>
                <w:color w:val="auto"/>
              </w:rPr>
            </w:pPr>
            <w:r>
              <w:rPr>
                <w:rStyle w:val="ce840541"/>
                <w:rFonts w:eastAsia="Times New Roman"/>
                <w:b w:val="0"/>
                <w:bCs w:val="0"/>
                <w:color w:val="auto"/>
              </w:rPr>
              <w:t>k</w:t>
            </w:r>
            <w:r w:rsidRPr="001A5D00">
              <w:rPr>
                <w:rStyle w:val="ce840541"/>
                <w:rFonts w:eastAsia="Times New Roman"/>
                <w:b w:val="0"/>
                <w:bCs w:val="0"/>
                <w:color w:val="auto"/>
              </w:rPr>
              <w:t>eine systematische Unterrepräsentation oder Überrepräsentation bestimmter Gruppen aufweisen</w:t>
            </w:r>
            <w:r w:rsidR="00323550">
              <w:rPr>
                <w:rStyle w:val="ce840541"/>
                <w:rFonts w:eastAsia="Times New Roman"/>
                <w:b w:val="0"/>
                <w:bCs w:val="0"/>
                <w:color w:val="auto"/>
              </w:rPr>
              <w:t>;</w:t>
            </w:r>
          </w:p>
          <w:p w14:paraId="60E9B768" w14:textId="07EB809B" w:rsidR="00323550" w:rsidRPr="001A5D00" w:rsidRDefault="00323550" w:rsidP="001A5D00">
            <w:pPr>
              <w:pStyle w:val="Listenabsatz"/>
              <w:numPr>
                <w:ilvl w:val="0"/>
                <w:numId w:val="17"/>
              </w:numPr>
              <w:rPr>
                <w:rStyle w:val="ce840541"/>
                <w:rFonts w:eastAsia="Times New Roman"/>
                <w:b w:val="0"/>
                <w:bCs w:val="0"/>
                <w:color w:val="auto"/>
              </w:rPr>
            </w:pPr>
            <w:r>
              <w:rPr>
                <w:rStyle w:val="ce840541"/>
                <w:rFonts w:eastAsia="Times New Roman"/>
                <w:b w:val="0"/>
                <w:bCs w:val="0"/>
                <w:color w:val="auto"/>
              </w:rPr>
              <w:t>k</w:t>
            </w:r>
            <w:r w:rsidRPr="00323550">
              <w:rPr>
                <w:rStyle w:val="ce840541"/>
                <w:rFonts w:eastAsia="Times New Roman"/>
                <w:b w:val="0"/>
                <w:bCs w:val="0"/>
                <w:color w:val="auto"/>
              </w:rPr>
              <w:t>eine diskriminierenden Merkmale oder Muster enthalten, die zu unfairen oder diskriminierenden Modellvorhersagen führen könnten</w:t>
            </w:r>
            <w:r>
              <w:rPr>
                <w:rStyle w:val="ce840541"/>
                <w:rFonts w:eastAsia="Times New Roman"/>
                <w:b w:val="0"/>
                <w:bCs w:val="0"/>
                <w:color w:val="auto"/>
              </w:rPr>
              <w:t>.</w:t>
            </w:r>
          </w:p>
          <w:p w14:paraId="3F1B353D" w14:textId="424174D9" w:rsidR="00323550" w:rsidRPr="001A5D00" w:rsidRDefault="00323550" w:rsidP="00B062B4">
            <w:pPr>
              <w:pStyle w:val="Listenabsatz"/>
              <w:ind w:left="602"/>
              <w:rPr>
                <w:rFonts w:ascii="Arial" w:hAnsi="Arial" w:cs="Arial"/>
                <w:sz w:val="22"/>
                <w:szCs w:val="22"/>
              </w:rPr>
            </w:pPr>
            <w:r w:rsidRPr="00323550">
              <w:rPr>
                <w:rFonts w:ascii="Arial" w:hAnsi="Arial" w:cs="Arial"/>
                <w:sz w:val="22"/>
                <w:szCs w:val="22"/>
                <w:highlight w:val="green"/>
              </w:rPr>
              <w:lastRenderedPageBreak/>
              <w:t>Der Datenlieferant dokumentiert die Zusammensetzung der Datensätze hinsichtlich relevanter demografischer und anderer Merkmale und stellt diese Dokumentation dem Kunden ohne zusätzliches Entgelt zur Verfügung</w:t>
            </w:r>
            <w:r w:rsidRPr="00323550">
              <w:rPr>
                <w:rFonts w:ascii="Arial" w:hAnsi="Arial" w:cs="Arial"/>
                <w:sz w:val="22"/>
                <w:szCs w:val="22"/>
              </w:rPr>
              <w:t>.</w:t>
            </w:r>
          </w:p>
        </w:tc>
        <w:tc>
          <w:tcPr>
            <w:tcW w:w="5231" w:type="dxa"/>
          </w:tcPr>
          <w:p w14:paraId="11D64885" w14:textId="0C64036F" w:rsidR="001A5D00" w:rsidRPr="001A5D00" w:rsidRDefault="00626464" w:rsidP="00B0636B">
            <w:pPr>
              <w:rPr>
                <w:rFonts w:ascii="Arial" w:hAnsi="Arial" w:cs="Arial"/>
                <w:sz w:val="22"/>
                <w:szCs w:val="22"/>
              </w:rPr>
            </w:pPr>
            <w:r w:rsidRPr="00626464">
              <w:rPr>
                <w:rFonts w:ascii="Arial" w:hAnsi="Arial" w:cs="Arial"/>
                <w:sz w:val="22"/>
                <w:szCs w:val="22"/>
                <w:highlight w:val="green"/>
              </w:rPr>
              <w:lastRenderedPageBreak/>
              <w:t>Auch diese Zusicherung kann bei großen Datensätzen wohl nur schwer oder gar nicht erfüllt werden</w:t>
            </w:r>
            <w:r w:rsidRPr="00626464">
              <w:rPr>
                <w:rFonts w:ascii="Arial" w:hAnsi="Arial" w:cs="Arial"/>
                <w:sz w:val="22"/>
                <w:szCs w:val="22"/>
              </w:rPr>
              <w:t>.</w:t>
            </w:r>
          </w:p>
        </w:tc>
      </w:tr>
      <w:tr w:rsidR="00323550" w:rsidRPr="007A5E04" w14:paraId="6EC54C22" w14:textId="77777777" w:rsidTr="007C680C">
        <w:tc>
          <w:tcPr>
            <w:tcW w:w="5230" w:type="dxa"/>
          </w:tcPr>
          <w:p w14:paraId="41D69CC0" w14:textId="24EE86E1" w:rsidR="00323550" w:rsidRDefault="00327113" w:rsidP="001A5D00">
            <w:pPr>
              <w:pStyle w:val="Listenabsatz"/>
              <w:numPr>
                <w:ilvl w:val="1"/>
                <w:numId w:val="2"/>
              </w:numPr>
              <w:ind w:left="602" w:hanging="567"/>
              <w:rPr>
                <w:rFonts w:ascii="Arial" w:hAnsi="Arial" w:cs="Arial"/>
                <w:sz w:val="22"/>
                <w:szCs w:val="22"/>
              </w:rPr>
            </w:pPr>
            <w:r w:rsidRPr="00327113">
              <w:rPr>
                <w:rFonts w:ascii="Arial" w:hAnsi="Arial" w:cs="Arial"/>
                <w:sz w:val="22"/>
                <w:szCs w:val="22"/>
              </w:rPr>
              <w:t>Soweit die Daten Labels, Annotationen oder Klassifikationen enthalten, garantiert der Datenlieferant, dass diese</w:t>
            </w:r>
            <w:r>
              <w:rPr>
                <w:rFonts w:ascii="Arial" w:hAnsi="Arial" w:cs="Arial"/>
                <w:sz w:val="22"/>
                <w:szCs w:val="22"/>
              </w:rPr>
              <w:t xml:space="preserve"> (jeweils nach den aktuellen Industriestandards)</w:t>
            </w:r>
            <w:r w:rsidRPr="00327113">
              <w:rPr>
                <w:rFonts w:ascii="Arial" w:hAnsi="Arial" w:cs="Arial"/>
                <w:sz w:val="22"/>
                <w:szCs w:val="22"/>
              </w:rPr>
              <w:t>:</w:t>
            </w:r>
          </w:p>
          <w:p w14:paraId="21913DF6" w14:textId="77777777" w:rsidR="00327113" w:rsidRDefault="00327113" w:rsidP="00327113">
            <w:pPr>
              <w:ind w:left="35"/>
              <w:rPr>
                <w:rFonts w:ascii="Arial" w:hAnsi="Arial" w:cs="Arial"/>
                <w:sz w:val="22"/>
                <w:szCs w:val="22"/>
              </w:rPr>
            </w:pPr>
          </w:p>
          <w:p w14:paraId="47D417F0" w14:textId="1CACB29E" w:rsidR="00327113" w:rsidRPr="00327113" w:rsidRDefault="00327113" w:rsidP="00327113">
            <w:pPr>
              <w:pStyle w:val="Listenabsatz"/>
              <w:numPr>
                <w:ilvl w:val="0"/>
                <w:numId w:val="18"/>
              </w:numPr>
              <w:rPr>
                <w:rStyle w:val="ce840541"/>
                <w:b w:val="0"/>
                <w:bCs w:val="0"/>
              </w:rPr>
            </w:pPr>
            <w:r w:rsidRPr="00327113">
              <w:rPr>
                <w:rStyle w:val="ce840541"/>
                <w:b w:val="0"/>
                <w:bCs w:val="0"/>
              </w:rPr>
              <w:t>Von qualifizierten Personen erstellt wurden;</w:t>
            </w:r>
          </w:p>
          <w:p w14:paraId="2EA72A28" w14:textId="64510B23" w:rsidR="00327113" w:rsidRPr="00327113" w:rsidRDefault="00327113" w:rsidP="00327113">
            <w:pPr>
              <w:pStyle w:val="Listenabsatz"/>
              <w:numPr>
                <w:ilvl w:val="0"/>
                <w:numId w:val="18"/>
              </w:numPr>
              <w:rPr>
                <w:rStyle w:val="ce840541"/>
                <w:b w:val="0"/>
                <w:bCs w:val="0"/>
              </w:rPr>
            </w:pPr>
            <w:r>
              <w:rPr>
                <w:rStyle w:val="ce840541"/>
                <w:b w:val="0"/>
                <w:bCs w:val="0"/>
              </w:rPr>
              <w:t>K</w:t>
            </w:r>
            <w:r w:rsidRPr="00327113">
              <w:rPr>
                <w:rStyle w:val="ce840541"/>
                <w:b w:val="0"/>
                <w:bCs w:val="0"/>
              </w:rPr>
              <w:t>onsistent und nach klaren, dokumentierten Richtlinien vergeben wurden;</w:t>
            </w:r>
          </w:p>
          <w:p w14:paraId="5E08FD72" w14:textId="3C6C67EF" w:rsidR="00327113" w:rsidRPr="00327113" w:rsidRDefault="00327113" w:rsidP="00327113">
            <w:pPr>
              <w:pStyle w:val="Listenabsatz"/>
              <w:numPr>
                <w:ilvl w:val="0"/>
                <w:numId w:val="18"/>
              </w:numPr>
              <w:rPr>
                <w:rStyle w:val="ce840541"/>
                <w:b w:val="0"/>
                <w:bCs w:val="0"/>
              </w:rPr>
            </w:pPr>
            <w:r w:rsidRPr="00327113">
              <w:rPr>
                <w:rStyle w:val="ce840541"/>
                <w:b w:val="0"/>
                <w:bCs w:val="0"/>
              </w:rPr>
              <w:t xml:space="preserve">Eine Fehlerrate von nicht mehr </w:t>
            </w:r>
            <w:r w:rsidRPr="00327113">
              <w:rPr>
                <w:rStyle w:val="ce840541"/>
                <w:b w:val="0"/>
                <w:bCs w:val="0"/>
                <w:highlight w:val="red"/>
              </w:rPr>
              <w:t>5%</w:t>
            </w:r>
            <w:r w:rsidRPr="00327113">
              <w:rPr>
                <w:rStyle w:val="ce840541"/>
                <w:b w:val="0"/>
                <w:bCs w:val="0"/>
              </w:rPr>
              <w:t xml:space="preserve"> aufweisen;</w:t>
            </w:r>
          </w:p>
          <w:p w14:paraId="724F663B" w14:textId="2983DDA9" w:rsidR="00327113" w:rsidRDefault="00626464" w:rsidP="00327113">
            <w:pPr>
              <w:pStyle w:val="Listenabsatz"/>
              <w:numPr>
                <w:ilvl w:val="0"/>
                <w:numId w:val="18"/>
              </w:numPr>
              <w:rPr>
                <w:rStyle w:val="ce840541"/>
                <w:b w:val="0"/>
                <w:bCs w:val="0"/>
              </w:rPr>
            </w:pPr>
            <w:r>
              <w:rPr>
                <w:rStyle w:val="ce840541"/>
                <w:b w:val="0"/>
                <w:bCs w:val="0"/>
              </w:rPr>
              <w:t>Vor der jeweiligen Vergabe</w:t>
            </w:r>
            <w:r w:rsidR="00327113" w:rsidRPr="00327113">
              <w:rPr>
                <w:rStyle w:val="ce840541"/>
                <w:b w:val="0"/>
                <w:bCs w:val="0"/>
              </w:rPr>
              <w:t xml:space="preserve"> Qualitätskontrollen unterzogen wurden.</w:t>
            </w:r>
          </w:p>
          <w:p w14:paraId="635F1B1C" w14:textId="77777777" w:rsidR="00327113" w:rsidRDefault="00327113" w:rsidP="00327113">
            <w:pPr>
              <w:ind w:left="661"/>
              <w:rPr>
                <w:rStyle w:val="ce840541"/>
                <w:b w:val="0"/>
                <w:bCs w:val="0"/>
              </w:rPr>
            </w:pPr>
          </w:p>
          <w:p w14:paraId="03402D5E" w14:textId="07863239" w:rsidR="00327113" w:rsidRPr="00327113" w:rsidRDefault="00327113" w:rsidP="00B062B4">
            <w:pPr>
              <w:ind w:left="661"/>
              <w:rPr>
                <w:rFonts w:ascii="Arial" w:hAnsi="Arial" w:cs="Arial"/>
                <w:sz w:val="22"/>
                <w:szCs w:val="22"/>
              </w:rPr>
            </w:pPr>
            <w:r w:rsidRPr="00327113">
              <w:rPr>
                <w:rStyle w:val="ce840541"/>
                <w:b w:val="0"/>
                <w:bCs w:val="0"/>
                <w:highlight w:val="green"/>
              </w:rPr>
              <w:t xml:space="preserve">Der Datenlieferant stellt dem Kunden die Labeling-Richtlinien und Qualitätskontrollberichte </w:t>
            </w:r>
            <w:r w:rsidRPr="00327113">
              <w:rPr>
                <w:rFonts w:ascii="Arial" w:hAnsi="Arial" w:cs="Arial"/>
                <w:sz w:val="22"/>
                <w:szCs w:val="22"/>
                <w:highlight w:val="green"/>
              </w:rPr>
              <w:t xml:space="preserve">ohne zusätzliches Entgelt </w:t>
            </w:r>
            <w:r w:rsidRPr="00327113">
              <w:rPr>
                <w:rStyle w:val="ce840541"/>
                <w:b w:val="0"/>
                <w:bCs w:val="0"/>
                <w:highlight w:val="green"/>
              </w:rPr>
              <w:t>zur Verfügung.</w:t>
            </w:r>
          </w:p>
        </w:tc>
        <w:tc>
          <w:tcPr>
            <w:tcW w:w="5231" w:type="dxa"/>
          </w:tcPr>
          <w:p w14:paraId="50191EF4" w14:textId="561A866E" w:rsidR="00323550" w:rsidRPr="001A5D00" w:rsidRDefault="00327113" w:rsidP="00B0636B">
            <w:pPr>
              <w:rPr>
                <w:rFonts w:ascii="Arial" w:hAnsi="Arial" w:cs="Arial"/>
                <w:sz w:val="22"/>
                <w:szCs w:val="22"/>
              </w:rPr>
            </w:pPr>
            <w:r w:rsidRPr="00327113">
              <w:rPr>
                <w:rFonts w:ascii="Arial" w:hAnsi="Arial" w:cs="Arial"/>
                <w:sz w:val="22"/>
                <w:szCs w:val="22"/>
              </w:rPr>
              <w:t>Labeling-Qualität (soweit zutreffend)</w:t>
            </w:r>
          </w:p>
        </w:tc>
      </w:tr>
      <w:tr w:rsidR="00576AE9" w:rsidRPr="007A5E04" w14:paraId="72684581" w14:textId="77777777" w:rsidTr="007C680C">
        <w:tc>
          <w:tcPr>
            <w:tcW w:w="5230" w:type="dxa"/>
          </w:tcPr>
          <w:p w14:paraId="472EB765" w14:textId="15A8E37A" w:rsidR="00576AE9" w:rsidRDefault="00576AE9" w:rsidP="001A5D00">
            <w:pPr>
              <w:pStyle w:val="Listenabsatz"/>
              <w:numPr>
                <w:ilvl w:val="1"/>
                <w:numId w:val="2"/>
              </w:numPr>
              <w:ind w:left="602" w:hanging="567"/>
              <w:rPr>
                <w:rFonts w:ascii="Arial" w:hAnsi="Arial" w:cs="Arial"/>
                <w:sz w:val="22"/>
                <w:szCs w:val="22"/>
              </w:rPr>
            </w:pPr>
            <w:r w:rsidRPr="00576AE9">
              <w:rPr>
                <w:rFonts w:ascii="Arial" w:hAnsi="Arial" w:cs="Arial"/>
                <w:sz w:val="22"/>
                <w:szCs w:val="22"/>
              </w:rPr>
              <w:t>Der Datenlieferant erstellt und pflegt eine umfassende Dokumentation der Daten, die mindestens folgende Informationen enthält</w:t>
            </w:r>
            <w:r>
              <w:rPr>
                <w:rFonts w:ascii="Arial" w:hAnsi="Arial" w:cs="Arial"/>
                <w:sz w:val="22"/>
                <w:szCs w:val="22"/>
              </w:rPr>
              <w:t xml:space="preserve"> (jeweils nach den aktuellen Industriestandards)</w:t>
            </w:r>
            <w:r w:rsidRPr="00576AE9">
              <w:rPr>
                <w:rFonts w:ascii="Arial" w:hAnsi="Arial" w:cs="Arial"/>
                <w:sz w:val="22"/>
                <w:szCs w:val="22"/>
              </w:rPr>
              <w:t>:</w:t>
            </w:r>
          </w:p>
          <w:p w14:paraId="7E1E4520" w14:textId="77777777" w:rsidR="00576AE9" w:rsidRDefault="00576AE9" w:rsidP="00576AE9">
            <w:pPr>
              <w:rPr>
                <w:rFonts w:ascii="Arial" w:hAnsi="Arial" w:cs="Arial"/>
                <w:sz w:val="22"/>
                <w:szCs w:val="22"/>
              </w:rPr>
            </w:pPr>
          </w:p>
          <w:p w14:paraId="5DF151C8" w14:textId="4BCD5C3A" w:rsidR="00576AE9" w:rsidRPr="00576AE9" w:rsidRDefault="00576AE9" w:rsidP="00576AE9">
            <w:pPr>
              <w:pStyle w:val="Listenabsatz"/>
              <w:numPr>
                <w:ilvl w:val="0"/>
                <w:numId w:val="19"/>
              </w:numPr>
              <w:rPr>
                <w:rStyle w:val="ce840541"/>
                <w:b w:val="0"/>
                <w:bCs w:val="0"/>
              </w:rPr>
            </w:pPr>
            <w:r w:rsidRPr="00576AE9">
              <w:rPr>
                <w:rStyle w:val="ce840541"/>
                <w:b w:val="0"/>
                <w:bCs w:val="0"/>
              </w:rPr>
              <w:t>Herkunft und Erhebungsmethoden der Daten;</w:t>
            </w:r>
          </w:p>
          <w:p w14:paraId="0DDB54EE" w14:textId="761A240E" w:rsidR="00576AE9" w:rsidRPr="00576AE9" w:rsidRDefault="00576AE9" w:rsidP="00576AE9">
            <w:pPr>
              <w:pStyle w:val="Listenabsatz"/>
              <w:numPr>
                <w:ilvl w:val="0"/>
                <w:numId w:val="19"/>
              </w:numPr>
              <w:rPr>
                <w:rStyle w:val="ce840541"/>
                <w:b w:val="0"/>
                <w:bCs w:val="0"/>
              </w:rPr>
            </w:pPr>
            <w:r w:rsidRPr="00576AE9">
              <w:rPr>
                <w:rStyle w:val="ce840541"/>
                <w:b w:val="0"/>
                <w:bCs w:val="0"/>
              </w:rPr>
              <w:t>Zeitraum und geografischer Bereich der Datenerhebung;</w:t>
            </w:r>
          </w:p>
          <w:p w14:paraId="3255D7D3" w14:textId="63E61EC0" w:rsidR="00576AE9" w:rsidRPr="00576AE9" w:rsidRDefault="00576AE9" w:rsidP="00576AE9">
            <w:pPr>
              <w:pStyle w:val="Listenabsatz"/>
              <w:numPr>
                <w:ilvl w:val="0"/>
                <w:numId w:val="19"/>
              </w:numPr>
              <w:rPr>
                <w:rStyle w:val="ce840541"/>
                <w:b w:val="0"/>
                <w:bCs w:val="0"/>
              </w:rPr>
            </w:pPr>
            <w:r w:rsidRPr="00576AE9">
              <w:rPr>
                <w:rStyle w:val="ce840541"/>
                <w:b w:val="0"/>
                <w:bCs w:val="0"/>
              </w:rPr>
              <w:t>Datenverarbeitungsschritte (Bereinigung, Transformation, Aggregation);</w:t>
            </w:r>
          </w:p>
          <w:p w14:paraId="22457752" w14:textId="0E369AB9" w:rsidR="00576AE9" w:rsidRPr="00576AE9" w:rsidRDefault="00576AE9" w:rsidP="00576AE9">
            <w:pPr>
              <w:pStyle w:val="Listenabsatz"/>
              <w:numPr>
                <w:ilvl w:val="0"/>
                <w:numId w:val="19"/>
              </w:numPr>
              <w:rPr>
                <w:rStyle w:val="ce840541"/>
                <w:b w:val="0"/>
                <w:bCs w:val="0"/>
              </w:rPr>
            </w:pPr>
            <w:r w:rsidRPr="00576AE9">
              <w:rPr>
                <w:rStyle w:val="ce840541"/>
                <w:b w:val="0"/>
                <w:bCs w:val="0"/>
              </w:rPr>
              <w:t>Bekannte Einschränkungen, Verzerrungen oder Qualitätsprobleme;</w:t>
            </w:r>
          </w:p>
          <w:p w14:paraId="5DFF4B12" w14:textId="5FDA5F0E" w:rsidR="00576AE9" w:rsidRPr="00576AE9" w:rsidRDefault="00576AE9" w:rsidP="00576AE9">
            <w:pPr>
              <w:pStyle w:val="Listenabsatz"/>
              <w:numPr>
                <w:ilvl w:val="0"/>
                <w:numId w:val="19"/>
              </w:numPr>
              <w:rPr>
                <w:rStyle w:val="ce840541"/>
                <w:b w:val="0"/>
                <w:bCs w:val="0"/>
              </w:rPr>
            </w:pPr>
            <w:r w:rsidRPr="00576AE9">
              <w:rPr>
                <w:rStyle w:val="ce840541"/>
                <w:b w:val="0"/>
                <w:bCs w:val="0"/>
              </w:rPr>
              <w:t>Statistische Eigenschaften der Datensätze;</w:t>
            </w:r>
          </w:p>
          <w:p w14:paraId="6C751A0A" w14:textId="577D9099" w:rsidR="00576AE9" w:rsidRDefault="00576AE9" w:rsidP="00576AE9">
            <w:pPr>
              <w:pStyle w:val="Listenabsatz"/>
              <w:numPr>
                <w:ilvl w:val="0"/>
                <w:numId w:val="19"/>
              </w:numPr>
              <w:rPr>
                <w:rFonts w:ascii="Arial" w:hAnsi="Arial" w:cs="Arial"/>
                <w:sz w:val="22"/>
                <w:szCs w:val="22"/>
              </w:rPr>
            </w:pPr>
            <w:r w:rsidRPr="00576AE9">
              <w:rPr>
                <w:rStyle w:val="ce840541"/>
                <w:b w:val="0"/>
                <w:bCs w:val="0"/>
              </w:rPr>
              <w:t>Maßnahmen zur Qualitätssicherung</w:t>
            </w:r>
            <w:r w:rsidRPr="00576AE9">
              <w:rPr>
                <w:rFonts w:ascii="Arial" w:hAnsi="Arial" w:cs="Arial"/>
                <w:sz w:val="22"/>
                <w:szCs w:val="22"/>
              </w:rPr>
              <w:t>.</w:t>
            </w:r>
          </w:p>
          <w:p w14:paraId="15973149" w14:textId="77777777" w:rsidR="00576AE9" w:rsidRDefault="00576AE9" w:rsidP="00576AE9">
            <w:pPr>
              <w:rPr>
                <w:rFonts w:ascii="Arial" w:hAnsi="Arial" w:cs="Arial"/>
                <w:sz w:val="22"/>
                <w:szCs w:val="22"/>
              </w:rPr>
            </w:pPr>
          </w:p>
          <w:p w14:paraId="27A644F5" w14:textId="6139F559" w:rsidR="00576AE9" w:rsidRPr="00576AE9" w:rsidRDefault="00576AE9" w:rsidP="00B062B4">
            <w:pPr>
              <w:ind w:left="744"/>
              <w:rPr>
                <w:rFonts w:ascii="Arial" w:hAnsi="Arial" w:cs="Arial"/>
                <w:sz w:val="22"/>
                <w:szCs w:val="22"/>
              </w:rPr>
            </w:pPr>
            <w:r w:rsidRPr="00576AE9">
              <w:rPr>
                <w:rFonts w:ascii="Arial" w:hAnsi="Arial" w:cs="Arial"/>
                <w:sz w:val="22"/>
                <w:szCs w:val="22"/>
                <w:highlight w:val="green"/>
              </w:rPr>
              <w:t>Diese Dokumentation wird dem Kunden in maschinenlesbarer Form (z.B. als Data Card oder Dataset Nutrition Label) ohne zusätzliches Entgelt zur Verfügung gestellt</w:t>
            </w:r>
            <w:r w:rsidRPr="00576AE9">
              <w:rPr>
                <w:rFonts w:ascii="Arial" w:hAnsi="Arial" w:cs="Arial"/>
                <w:sz w:val="22"/>
                <w:szCs w:val="22"/>
              </w:rPr>
              <w:t>.</w:t>
            </w:r>
          </w:p>
        </w:tc>
        <w:tc>
          <w:tcPr>
            <w:tcW w:w="5231" w:type="dxa"/>
          </w:tcPr>
          <w:p w14:paraId="30B03183" w14:textId="70B647D9" w:rsidR="00576AE9" w:rsidRPr="00327113" w:rsidRDefault="00576AE9" w:rsidP="00B0636B">
            <w:pPr>
              <w:rPr>
                <w:rFonts w:ascii="Arial" w:hAnsi="Arial" w:cs="Arial"/>
                <w:sz w:val="22"/>
                <w:szCs w:val="22"/>
              </w:rPr>
            </w:pPr>
            <w:r w:rsidRPr="00576AE9">
              <w:rPr>
                <w:rFonts w:ascii="Arial" w:hAnsi="Arial" w:cs="Arial"/>
                <w:sz w:val="22"/>
                <w:szCs w:val="22"/>
              </w:rPr>
              <w:t>Dokumentation gemäß Art. 10 KI-VO</w:t>
            </w:r>
            <w:r>
              <w:rPr>
                <w:rFonts w:ascii="Arial" w:hAnsi="Arial" w:cs="Arial"/>
                <w:sz w:val="22"/>
                <w:szCs w:val="22"/>
              </w:rPr>
              <w:t>.</w:t>
            </w:r>
          </w:p>
        </w:tc>
      </w:tr>
      <w:tr w:rsidR="00576AE9" w:rsidRPr="007A5E04" w14:paraId="2FE9E239" w14:textId="77777777" w:rsidTr="007C680C">
        <w:tc>
          <w:tcPr>
            <w:tcW w:w="5230" w:type="dxa"/>
          </w:tcPr>
          <w:p w14:paraId="5220F069" w14:textId="77777777" w:rsidR="00576AE9" w:rsidRDefault="00576AE9" w:rsidP="001A5D00">
            <w:pPr>
              <w:pStyle w:val="Listenabsatz"/>
              <w:numPr>
                <w:ilvl w:val="1"/>
                <w:numId w:val="2"/>
              </w:numPr>
              <w:ind w:left="602" w:hanging="567"/>
              <w:rPr>
                <w:rFonts w:ascii="Arial" w:hAnsi="Arial" w:cs="Arial"/>
                <w:sz w:val="22"/>
                <w:szCs w:val="22"/>
              </w:rPr>
            </w:pPr>
            <w:r w:rsidRPr="00576AE9">
              <w:rPr>
                <w:rFonts w:ascii="Arial" w:hAnsi="Arial" w:cs="Arial"/>
                <w:sz w:val="22"/>
                <w:szCs w:val="22"/>
              </w:rPr>
              <w:t>Der Datenlieferant garantiert, dass die Datenerhebung und -verarbeitung mit anwendbaren professionellen, ethischen, branchenspezifischen und Cybersecurity-Standards übereinstimmt, insbesondere:</w:t>
            </w:r>
          </w:p>
          <w:p w14:paraId="110117BD" w14:textId="77777777" w:rsidR="00576AE9" w:rsidRDefault="00576AE9" w:rsidP="00576AE9">
            <w:pPr>
              <w:pStyle w:val="Listenabsatz"/>
              <w:ind w:left="602"/>
              <w:rPr>
                <w:rFonts w:ascii="Arial" w:hAnsi="Arial" w:cs="Arial"/>
                <w:sz w:val="22"/>
                <w:szCs w:val="22"/>
              </w:rPr>
            </w:pPr>
          </w:p>
          <w:p w14:paraId="6CA0CF50" w14:textId="12E32B23" w:rsidR="00576AE9" w:rsidRPr="005F711E" w:rsidRDefault="00576AE9" w:rsidP="00576AE9">
            <w:pPr>
              <w:pStyle w:val="Listenabsatz"/>
              <w:numPr>
                <w:ilvl w:val="0"/>
                <w:numId w:val="20"/>
              </w:numPr>
              <w:rPr>
                <w:rStyle w:val="ce840541"/>
                <w:b w:val="0"/>
                <w:bCs w:val="0"/>
                <w:highlight w:val="red"/>
              </w:rPr>
            </w:pPr>
            <w:r w:rsidRPr="005F711E">
              <w:rPr>
                <w:rFonts w:ascii="Arial" w:hAnsi="Arial" w:cs="Arial"/>
                <w:sz w:val="22"/>
                <w:szCs w:val="22"/>
                <w:highlight w:val="red"/>
              </w:rPr>
              <w:t>Relevante ISO-</w:t>
            </w:r>
            <w:r w:rsidRPr="005F711E">
              <w:rPr>
                <w:rStyle w:val="ce840541"/>
                <w:b w:val="0"/>
                <w:bCs w:val="0"/>
                <w:highlight w:val="red"/>
              </w:rPr>
              <w:t>Standards einfügen, z.B. ISO/IEC 27001 für Informationssicherheit</w:t>
            </w:r>
          </w:p>
          <w:p w14:paraId="6074103B" w14:textId="45847508" w:rsidR="00576AE9" w:rsidRPr="00576AE9" w:rsidRDefault="00576AE9" w:rsidP="00576AE9">
            <w:pPr>
              <w:pStyle w:val="Listenabsatz"/>
              <w:numPr>
                <w:ilvl w:val="0"/>
                <w:numId w:val="20"/>
              </w:numPr>
              <w:rPr>
                <w:rFonts w:ascii="Arial" w:hAnsi="Arial" w:cs="Arial"/>
                <w:sz w:val="22"/>
                <w:szCs w:val="22"/>
              </w:rPr>
            </w:pPr>
            <w:r w:rsidRPr="00576AE9">
              <w:rPr>
                <w:rStyle w:val="ce840541"/>
                <w:b w:val="0"/>
                <w:bCs w:val="0"/>
                <w:highlight w:val="red"/>
              </w:rPr>
              <w:t>Relevante branchen</w:t>
            </w:r>
            <w:r w:rsidRPr="00576AE9">
              <w:rPr>
                <w:rFonts w:ascii="Arial" w:hAnsi="Arial" w:cs="Arial"/>
                <w:sz w:val="22"/>
                <w:szCs w:val="22"/>
                <w:highlight w:val="red"/>
              </w:rPr>
              <w:t>spezifische</w:t>
            </w:r>
            <w:r w:rsidR="005F711E">
              <w:rPr>
                <w:rFonts w:ascii="Arial" w:hAnsi="Arial" w:cs="Arial"/>
                <w:sz w:val="22"/>
                <w:szCs w:val="22"/>
                <w:highlight w:val="red"/>
              </w:rPr>
              <w:t>/ ethische</w:t>
            </w:r>
            <w:r w:rsidRPr="00576AE9">
              <w:rPr>
                <w:rFonts w:ascii="Arial" w:hAnsi="Arial" w:cs="Arial"/>
                <w:sz w:val="22"/>
                <w:szCs w:val="22"/>
                <w:highlight w:val="red"/>
              </w:rPr>
              <w:t xml:space="preserve"> Standards einfügen</w:t>
            </w:r>
          </w:p>
          <w:p w14:paraId="42DBD681" w14:textId="7B0E63AC" w:rsidR="00576AE9" w:rsidRPr="00576AE9" w:rsidRDefault="00576AE9" w:rsidP="00576AE9">
            <w:pPr>
              <w:pStyle w:val="Listenabsatz"/>
              <w:ind w:left="602"/>
              <w:rPr>
                <w:rFonts w:ascii="Arial" w:hAnsi="Arial" w:cs="Arial"/>
                <w:sz w:val="22"/>
                <w:szCs w:val="22"/>
              </w:rPr>
            </w:pPr>
          </w:p>
        </w:tc>
        <w:tc>
          <w:tcPr>
            <w:tcW w:w="5231" w:type="dxa"/>
          </w:tcPr>
          <w:p w14:paraId="06C0DCF9" w14:textId="57B3ECE3" w:rsidR="00576AE9" w:rsidRPr="00576AE9" w:rsidRDefault="00626464" w:rsidP="00B0636B">
            <w:pPr>
              <w:rPr>
                <w:rFonts w:ascii="Arial" w:hAnsi="Arial" w:cs="Arial"/>
                <w:sz w:val="22"/>
                <w:szCs w:val="22"/>
              </w:rPr>
            </w:pPr>
            <w:r w:rsidRPr="00D71042">
              <w:rPr>
                <w:rFonts w:ascii="Arial" w:hAnsi="Arial" w:cs="Arial"/>
                <w:color w:val="000000"/>
                <w:sz w:val="22"/>
                <w:szCs w:val="22"/>
              </w:rPr>
              <w:t xml:space="preserve">Je nach </w:t>
            </w:r>
            <w:r>
              <w:rPr>
                <w:rFonts w:ascii="Arial" w:hAnsi="Arial" w:cs="Arial"/>
                <w:color w:val="000000"/>
                <w:sz w:val="22"/>
                <w:szCs w:val="22"/>
              </w:rPr>
              <w:t xml:space="preserve">Fall </w:t>
            </w:r>
            <w:r w:rsidRPr="00D71042">
              <w:rPr>
                <w:rFonts w:ascii="Arial" w:hAnsi="Arial" w:cs="Arial"/>
                <w:color w:val="000000"/>
                <w:sz w:val="22"/>
                <w:szCs w:val="22"/>
              </w:rPr>
              <w:t>könnte es erforderlich sein, explizit festzuhalten, dass die Daten rechtmäßig erhoben wurden und ohne Verletzung der Rechte Dritter weitergegeben werden dürfen.</w:t>
            </w:r>
          </w:p>
        </w:tc>
      </w:tr>
      <w:tr w:rsidR="00E51F5B" w:rsidRPr="007A5E04" w14:paraId="70FE950E" w14:textId="77777777" w:rsidTr="007C680C">
        <w:tc>
          <w:tcPr>
            <w:tcW w:w="5230" w:type="dxa"/>
          </w:tcPr>
          <w:p w14:paraId="6B141A0C" w14:textId="7D6AD952" w:rsidR="00E51F5B" w:rsidRPr="00E51F5B" w:rsidRDefault="005F711E" w:rsidP="00E51F5B">
            <w:pPr>
              <w:pStyle w:val="Listenabsatz"/>
              <w:numPr>
                <w:ilvl w:val="0"/>
                <w:numId w:val="2"/>
              </w:numPr>
              <w:jc w:val="center"/>
              <w:rPr>
                <w:rFonts w:ascii="Arial" w:eastAsia="Times New Roman" w:hAnsi="Arial" w:cs="Arial"/>
                <w:sz w:val="22"/>
                <w:szCs w:val="22"/>
              </w:rPr>
            </w:pPr>
            <w:r w:rsidRPr="005F711E">
              <w:rPr>
                <w:rStyle w:val="ce840541"/>
              </w:rPr>
              <w:lastRenderedPageBreak/>
              <w:t>INPUTDATEN-SPEZIFIKATION UND OUTPUTFORMAT</w:t>
            </w:r>
          </w:p>
        </w:tc>
        <w:tc>
          <w:tcPr>
            <w:tcW w:w="5231" w:type="dxa"/>
          </w:tcPr>
          <w:p w14:paraId="7D383963" w14:textId="07E81086" w:rsidR="00E51F5B" w:rsidRPr="007A5E04" w:rsidRDefault="00E51F5B" w:rsidP="00E51F5B">
            <w:pPr>
              <w:rPr>
                <w:rFonts w:ascii="Arial" w:eastAsia="Times New Roman" w:hAnsi="Arial" w:cs="Arial"/>
                <w:sz w:val="22"/>
                <w:szCs w:val="22"/>
              </w:rPr>
            </w:pPr>
            <w:r w:rsidRPr="00C91F7D">
              <w:rPr>
                <w:rFonts w:ascii="Arial" w:hAnsi="Arial" w:cs="Arial"/>
                <w:b/>
                <w:bCs/>
                <w:sz w:val="22"/>
                <w:szCs w:val="22"/>
              </w:rPr>
              <w:t>Kommentar</w:t>
            </w:r>
          </w:p>
        </w:tc>
      </w:tr>
      <w:tr w:rsidR="00E51F5B" w:rsidRPr="007A5E04" w14:paraId="1EBF00E6" w14:textId="77777777" w:rsidTr="007C680C">
        <w:tc>
          <w:tcPr>
            <w:tcW w:w="5230" w:type="dxa"/>
          </w:tcPr>
          <w:p w14:paraId="232D97E2" w14:textId="77777777" w:rsidR="005F711E" w:rsidRPr="005F711E" w:rsidRDefault="005F711E" w:rsidP="005F711E">
            <w:pPr>
              <w:pStyle w:val="Listenabsatz"/>
              <w:numPr>
                <w:ilvl w:val="1"/>
                <w:numId w:val="2"/>
              </w:numPr>
              <w:ind w:left="602" w:hanging="567"/>
              <w:rPr>
                <w:rFonts w:ascii="Arial" w:eastAsia="Times New Roman" w:hAnsi="Arial" w:cs="Arial"/>
                <w:sz w:val="22"/>
                <w:szCs w:val="22"/>
              </w:rPr>
            </w:pPr>
            <w:r w:rsidRPr="005F711E">
              <w:rPr>
                <w:rFonts w:ascii="Arial" w:hAnsi="Arial" w:cs="Arial"/>
                <w:sz w:val="22"/>
                <w:szCs w:val="22"/>
              </w:rPr>
              <w:t>Die Parteien vereinbaren, dass die gelieferten Daten folgende technische Spezifikationen erfüllen müssen:</w:t>
            </w:r>
          </w:p>
          <w:p w14:paraId="59F62098" w14:textId="77777777" w:rsidR="005F711E" w:rsidRDefault="005F711E" w:rsidP="005F711E">
            <w:pPr>
              <w:pStyle w:val="Listenabsatz"/>
              <w:ind w:left="372"/>
              <w:rPr>
                <w:rFonts w:ascii="Arial" w:hAnsi="Arial" w:cs="Arial"/>
                <w:sz w:val="22"/>
                <w:szCs w:val="22"/>
              </w:rPr>
            </w:pPr>
          </w:p>
          <w:p w14:paraId="06062E00" w14:textId="30FDCA72" w:rsidR="005F711E" w:rsidRPr="005F711E" w:rsidRDefault="005F711E" w:rsidP="005F711E">
            <w:pPr>
              <w:pStyle w:val="Listenabsatz"/>
              <w:numPr>
                <w:ilvl w:val="0"/>
                <w:numId w:val="21"/>
              </w:numPr>
              <w:rPr>
                <w:rFonts w:ascii="Arial" w:hAnsi="Arial" w:cs="Arial"/>
                <w:sz w:val="22"/>
                <w:szCs w:val="22"/>
                <w:highlight w:val="red"/>
              </w:rPr>
            </w:pPr>
            <w:r w:rsidRPr="005F711E">
              <w:rPr>
                <w:rFonts w:ascii="Arial" w:hAnsi="Arial" w:cs="Arial"/>
                <w:sz w:val="22"/>
                <w:szCs w:val="22"/>
                <w:highlight w:val="red"/>
              </w:rPr>
              <w:t>Datenformat: Format einfügen, z.B. CSV, JSON, Parquet</w:t>
            </w:r>
          </w:p>
          <w:p w14:paraId="361F7743" w14:textId="134C47AA" w:rsidR="005F711E" w:rsidRPr="005F711E" w:rsidRDefault="005F711E" w:rsidP="005F711E">
            <w:pPr>
              <w:pStyle w:val="Listenabsatz"/>
              <w:numPr>
                <w:ilvl w:val="0"/>
                <w:numId w:val="21"/>
              </w:numPr>
              <w:rPr>
                <w:rFonts w:ascii="Arial" w:hAnsi="Arial" w:cs="Arial"/>
                <w:sz w:val="22"/>
                <w:szCs w:val="22"/>
                <w:highlight w:val="red"/>
              </w:rPr>
            </w:pPr>
            <w:r w:rsidRPr="005F711E">
              <w:rPr>
                <w:rFonts w:ascii="Arial" w:hAnsi="Arial" w:cs="Arial"/>
                <w:sz w:val="22"/>
                <w:szCs w:val="22"/>
                <w:highlight w:val="red"/>
              </w:rPr>
              <w:t>Zeichenkodierung: Kodierung einfügen, z.B. UTF-8</w:t>
            </w:r>
          </w:p>
          <w:p w14:paraId="702F2732" w14:textId="70660CD6" w:rsidR="005F711E" w:rsidRPr="005F711E" w:rsidRDefault="005F711E" w:rsidP="005F711E">
            <w:pPr>
              <w:pStyle w:val="Listenabsatz"/>
              <w:numPr>
                <w:ilvl w:val="0"/>
                <w:numId w:val="21"/>
              </w:numPr>
              <w:rPr>
                <w:rFonts w:ascii="Arial" w:hAnsi="Arial" w:cs="Arial"/>
                <w:sz w:val="22"/>
                <w:szCs w:val="22"/>
                <w:highlight w:val="red"/>
              </w:rPr>
            </w:pPr>
            <w:r w:rsidRPr="005F711E">
              <w:rPr>
                <w:rFonts w:ascii="Arial" w:hAnsi="Arial" w:cs="Arial"/>
                <w:sz w:val="22"/>
                <w:szCs w:val="22"/>
                <w:highlight w:val="red"/>
              </w:rPr>
              <w:t>Datenstruktur: Struktur beschreiben oder auf Anlage verweisen</w:t>
            </w:r>
          </w:p>
          <w:p w14:paraId="5BFF8B8B" w14:textId="160763E8" w:rsidR="005F711E" w:rsidRPr="005F711E" w:rsidRDefault="005F711E" w:rsidP="005F711E">
            <w:pPr>
              <w:pStyle w:val="Listenabsatz"/>
              <w:numPr>
                <w:ilvl w:val="0"/>
                <w:numId w:val="21"/>
              </w:numPr>
              <w:rPr>
                <w:rFonts w:ascii="Arial" w:hAnsi="Arial" w:cs="Arial"/>
                <w:sz w:val="22"/>
                <w:szCs w:val="22"/>
                <w:highlight w:val="red"/>
              </w:rPr>
            </w:pPr>
            <w:r w:rsidRPr="005F711E">
              <w:rPr>
                <w:rFonts w:ascii="Arial" w:hAnsi="Arial" w:cs="Arial"/>
                <w:sz w:val="22"/>
                <w:szCs w:val="22"/>
                <w:highlight w:val="red"/>
              </w:rPr>
              <w:t>Dateigröße: Größenbeschränkungen einfügen, falls relevant</w:t>
            </w:r>
          </w:p>
          <w:p w14:paraId="58F198BA" w14:textId="542A5F12" w:rsidR="00E51F5B" w:rsidRPr="00E51F5B" w:rsidRDefault="005F711E" w:rsidP="00B062B4">
            <w:pPr>
              <w:pStyle w:val="Listenabsatz"/>
              <w:numPr>
                <w:ilvl w:val="0"/>
                <w:numId w:val="21"/>
              </w:numPr>
              <w:rPr>
                <w:rFonts w:ascii="Arial" w:eastAsia="Times New Roman" w:hAnsi="Arial" w:cs="Arial"/>
                <w:sz w:val="22"/>
                <w:szCs w:val="22"/>
              </w:rPr>
            </w:pPr>
            <w:r w:rsidRPr="005F711E">
              <w:rPr>
                <w:rFonts w:ascii="Arial" w:hAnsi="Arial" w:cs="Arial"/>
                <w:sz w:val="22"/>
                <w:szCs w:val="22"/>
                <w:highlight w:val="red"/>
              </w:rPr>
              <w:t>Komprimierung: Komprimierungsformat einfügen</w:t>
            </w:r>
            <w:r w:rsidR="00E51F5B" w:rsidRPr="00E51F5B">
              <w:rPr>
                <w:rFonts w:ascii="Arial" w:hAnsi="Arial" w:cs="Arial"/>
                <w:sz w:val="22"/>
                <w:szCs w:val="22"/>
              </w:rPr>
              <w:t>.</w:t>
            </w:r>
          </w:p>
        </w:tc>
        <w:tc>
          <w:tcPr>
            <w:tcW w:w="5231" w:type="dxa"/>
          </w:tcPr>
          <w:p w14:paraId="477CEDE3" w14:textId="299492E4" w:rsidR="00E51F5B" w:rsidRPr="007A5E04" w:rsidRDefault="005F711E" w:rsidP="007A5E04">
            <w:pPr>
              <w:rPr>
                <w:rFonts w:ascii="Arial" w:eastAsia="Times New Roman" w:hAnsi="Arial" w:cs="Arial"/>
                <w:sz w:val="22"/>
                <w:szCs w:val="22"/>
              </w:rPr>
            </w:pPr>
            <w:r w:rsidRPr="005F711E">
              <w:rPr>
                <w:rFonts w:ascii="Arial" w:eastAsia="Times New Roman" w:hAnsi="Arial" w:cs="Arial"/>
                <w:sz w:val="22"/>
                <w:szCs w:val="22"/>
              </w:rPr>
              <w:t>Für ein erfolgreiches KI-Training ist es essentiell, dass die Daten in einem geeigneten Format und mit den erforderlichen Eigenschaften vorliegen. Diese Klausel stellt sicher, dass beide Parteien ein gemeinsames Verständnis über die technischen Anforderungen haben.</w:t>
            </w:r>
          </w:p>
        </w:tc>
      </w:tr>
      <w:tr w:rsidR="005F711E" w:rsidRPr="007A5E04" w14:paraId="7D569487" w14:textId="77777777" w:rsidTr="007C680C">
        <w:tc>
          <w:tcPr>
            <w:tcW w:w="5230" w:type="dxa"/>
          </w:tcPr>
          <w:p w14:paraId="7D8CE791" w14:textId="158288F5" w:rsidR="005F711E" w:rsidRPr="005F711E" w:rsidRDefault="00395214" w:rsidP="00395214">
            <w:pPr>
              <w:pStyle w:val="Listenabsatz"/>
              <w:numPr>
                <w:ilvl w:val="1"/>
                <w:numId w:val="2"/>
              </w:numPr>
              <w:ind w:left="602" w:hanging="567"/>
              <w:rPr>
                <w:rFonts w:ascii="Arial" w:eastAsia="Times New Roman" w:hAnsi="Arial" w:cs="Arial"/>
                <w:sz w:val="22"/>
                <w:szCs w:val="22"/>
              </w:rPr>
            </w:pPr>
            <w:r w:rsidRPr="00395214">
              <w:rPr>
                <w:rFonts w:ascii="Arial" w:hAnsi="Arial" w:cs="Arial"/>
                <w:sz w:val="22"/>
                <w:szCs w:val="22"/>
              </w:rPr>
              <w:t>Der Datenlieferant stellt zusammen mit den Daten umfassende Metadaten bereit, die mindestens folgende Informationen enthalten</w:t>
            </w:r>
            <w:r w:rsidR="005F711E" w:rsidRPr="005F711E">
              <w:rPr>
                <w:rFonts w:ascii="Arial" w:hAnsi="Arial" w:cs="Arial"/>
                <w:sz w:val="22"/>
                <w:szCs w:val="22"/>
              </w:rPr>
              <w:t>:</w:t>
            </w:r>
          </w:p>
          <w:p w14:paraId="219C8E81" w14:textId="77777777" w:rsidR="005F711E" w:rsidRDefault="005F711E" w:rsidP="005F711E">
            <w:pPr>
              <w:pStyle w:val="Listenabsatz"/>
              <w:ind w:left="372"/>
              <w:rPr>
                <w:rFonts w:ascii="Arial" w:hAnsi="Arial" w:cs="Arial"/>
                <w:sz w:val="22"/>
                <w:szCs w:val="22"/>
              </w:rPr>
            </w:pPr>
          </w:p>
          <w:p w14:paraId="04DACB9D" w14:textId="77777777" w:rsidR="00395214" w:rsidRPr="00395214" w:rsidRDefault="00395214" w:rsidP="00395214">
            <w:pPr>
              <w:pStyle w:val="Listenabsatz"/>
              <w:numPr>
                <w:ilvl w:val="0"/>
                <w:numId w:val="22"/>
              </w:numPr>
              <w:rPr>
                <w:rFonts w:ascii="Arial" w:hAnsi="Arial" w:cs="Arial"/>
                <w:sz w:val="22"/>
                <w:szCs w:val="22"/>
                <w:highlight w:val="red"/>
              </w:rPr>
            </w:pPr>
            <w:r w:rsidRPr="00395214">
              <w:rPr>
                <w:rFonts w:ascii="Arial" w:hAnsi="Arial" w:cs="Arial"/>
                <w:sz w:val="22"/>
                <w:szCs w:val="22"/>
                <w:highlight w:val="red"/>
              </w:rPr>
              <w:t>Beschreibung aller Datenfelder (Name, Datentyp, Wertebereich, Bedeutung);</w:t>
            </w:r>
          </w:p>
          <w:p w14:paraId="58C1F610" w14:textId="77777777" w:rsidR="00395214" w:rsidRPr="00395214" w:rsidRDefault="00395214" w:rsidP="00395214">
            <w:pPr>
              <w:pStyle w:val="Listenabsatz"/>
              <w:numPr>
                <w:ilvl w:val="0"/>
                <w:numId w:val="22"/>
              </w:numPr>
              <w:rPr>
                <w:rFonts w:ascii="Arial" w:hAnsi="Arial" w:cs="Arial"/>
                <w:sz w:val="22"/>
                <w:szCs w:val="22"/>
                <w:highlight w:val="red"/>
              </w:rPr>
            </w:pPr>
            <w:r w:rsidRPr="00395214">
              <w:rPr>
                <w:rFonts w:ascii="Arial" w:hAnsi="Arial" w:cs="Arial"/>
                <w:sz w:val="22"/>
                <w:szCs w:val="22"/>
                <w:highlight w:val="red"/>
              </w:rPr>
              <w:t>Informationen über fehlende Werte und deren Behandlung;</w:t>
            </w:r>
          </w:p>
          <w:p w14:paraId="2409AE36" w14:textId="77777777" w:rsidR="00395214" w:rsidRPr="00395214" w:rsidRDefault="00395214" w:rsidP="00395214">
            <w:pPr>
              <w:pStyle w:val="Listenabsatz"/>
              <w:numPr>
                <w:ilvl w:val="0"/>
                <w:numId w:val="22"/>
              </w:numPr>
              <w:rPr>
                <w:rFonts w:ascii="Arial" w:hAnsi="Arial" w:cs="Arial"/>
                <w:sz w:val="22"/>
                <w:szCs w:val="22"/>
                <w:highlight w:val="red"/>
              </w:rPr>
            </w:pPr>
            <w:r w:rsidRPr="00395214">
              <w:rPr>
                <w:rFonts w:ascii="Arial" w:hAnsi="Arial" w:cs="Arial"/>
                <w:sz w:val="22"/>
                <w:szCs w:val="22"/>
                <w:highlight w:val="red"/>
              </w:rPr>
              <w:t>Statistische Kennzahlen (Mittelwert, Median, Standardabweichung, Verteilung);</w:t>
            </w:r>
          </w:p>
          <w:p w14:paraId="226D24C3" w14:textId="77777777" w:rsidR="00395214" w:rsidRPr="00395214" w:rsidRDefault="00395214" w:rsidP="00395214">
            <w:pPr>
              <w:pStyle w:val="Listenabsatz"/>
              <w:numPr>
                <w:ilvl w:val="0"/>
                <w:numId w:val="22"/>
              </w:numPr>
              <w:rPr>
                <w:rFonts w:ascii="Arial" w:hAnsi="Arial" w:cs="Arial"/>
                <w:sz w:val="22"/>
                <w:szCs w:val="22"/>
                <w:highlight w:val="red"/>
              </w:rPr>
            </w:pPr>
            <w:r w:rsidRPr="00395214">
              <w:rPr>
                <w:rFonts w:ascii="Arial" w:hAnsi="Arial" w:cs="Arial"/>
                <w:sz w:val="22"/>
                <w:szCs w:val="22"/>
                <w:highlight w:val="red"/>
              </w:rPr>
              <w:t>Informationen über Ausreißer und Anomalien;</w:t>
            </w:r>
          </w:p>
          <w:p w14:paraId="53D62196" w14:textId="77777777" w:rsidR="005F711E" w:rsidRPr="00395214" w:rsidRDefault="00395214" w:rsidP="00395214">
            <w:pPr>
              <w:pStyle w:val="Listenabsatz"/>
              <w:numPr>
                <w:ilvl w:val="0"/>
                <w:numId w:val="22"/>
              </w:numPr>
              <w:rPr>
                <w:rFonts w:ascii="Arial" w:hAnsi="Arial" w:cs="Arial"/>
                <w:sz w:val="22"/>
                <w:szCs w:val="22"/>
                <w:highlight w:val="red"/>
              </w:rPr>
            </w:pPr>
            <w:r w:rsidRPr="00395214">
              <w:rPr>
                <w:rFonts w:ascii="Arial" w:hAnsi="Arial" w:cs="Arial"/>
                <w:sz w:val="22"/>
                <w:szCs w:val="22"/>
                <w:highlight w:val="red"/>
              </w:rPr>
              <w:t>Beziehungen zwischen verschiedenen Datenfeldern.</w:t>
            </w:r>
          </w:p>
          <w:p w14:paraId="02121F0C" w14:textId="77777777" w:rsidR="00395214" w:rsidRDefault="00395214" w:rsidP="00395214">
            <w:pPr>
              <w:ind w:left="602"/>
              <w:rPr>
                <w:rFonts w:ascii="Arial" w:hAnsi="Arial" w:cs="Arial"/>
                <w:sz w:val="22"/>
                <w:szCs w:val="22"/>
              </w:rPr>
            </w:pPr>
          </w:p>
          <w:p w14:paraId="13F8870D" w14:textId="401DD969" w:rsidR="00395214" w:rsidRPr="00395214" w:rsidRDefault="00395214" w:rsidP="00B062B4">
            <w:pPr>
              <w:ind w:left="602"/>
              <w:rPr>
                <w:rFonts w:ascii="Arial" w:hAnsi="Arial" w:cs="Arial"/>
                <w:sz w:val="22"/>
                <w:szCs w:val="22"/>
              </w:rPr>
            </w:pPr>
            <w:r w:rsidRPr="00395214">
              <w:rPr>
                <w:rFonts w:ascii="Arial" w:hAnsi="Arial" w:cs="Arial"/>
                <w:sz w:val="22"/>
                <w:szCs w:val="22"/>
                <w:highlight w:val="red"/>
              </w:rPr>
              <w:t>Die Metadaten werden in einem strukturierten, maschinenlesbaren Format (z.B. JSON Schema, XML Schema) bereitgestellt.</w:t>
            </w:r>
          </w:p>
        </w:tc>
        <w:tc>
          <w:tcPr>
            <w:tcW w:w="5231" w:type="dxa"/>
          </w:tcPr>
          <w:p w14:paraId="20B6EDF8" w14:textId="77777777" w:rsidR="00626464" w:rsidRDefault="00395214" w:rsidP="007A5E04">
            <w:pPr>
              <w:rPr>
                <w:rFonts w:ascii="Arial" w:eastAsia="Times New Roman" w:hAnsi="Arial" w:cs="Arial"/>
                <w:sz w:val="22"/>
                <w:szCs w:val="22"/>
              </w:rPr>
            </w:pPr>
            <w:r w:rsidRPr="00395214">
              <w:rPr>
                <w:rFonts w:ascii="Arial" w:eastAsia="Times New Roman" w:hAnsi="Arial" w:cs="Arial"/>
                <w:sz w:val="22"/>
                <w:szCs w:val="22"/>
              </w:rPr>
              <w:t>Metadaten und Datenbeschreibung</w:t>
            </w:r>
            <w:r>
              <w:rPr>
                <w:rFonts w:ascii="Arial" w:eastAsia="Times New Roman" w:hAnsi="Arial" w:cs="Arial"/>
                <w:sz w:val="22"/>
                <w:szCs w:val="22"/>
              </w:rPr>
              <w:t>.</w:t>
            </w:r>
            <w:r w:rsidR="00626464">
              <w:rPr>
                <w:rFonts w:ascii="Arial" w:eastAsia="Times New Roman" w:hAnsi="Arial" w:cs="Arial"/>
                <w:sz w:val="22"/>
                <w:szCs w:val="22"/>
              </w:rPr>
              <w:t xml:space="preserve"> </w:t>
            </w:r>
          </w:p>
          <w:p w14:paraId="6A3E0BBA" w14:textId="77777777" w:rsidR="00626464" w:rsidRDefault="00626464" w:rsidP="007A5E04">
            <w:pPr>
              <w:rPr>
                <w:rFonts w:ascii="Arial" w:eastAsia="Times New Roman" w:hAnsi="Arial" w:cs="Arial"/>
                <w:sz w:val="22"/>
                <w:szCs w:val="22"/>
              </w:rPr>
            </w:pPr>
          </w:p>
          <w:p w14:paraId="4061A729" w14:textId="03D0022E" w:rsidR="005F711E" w:rsidRPr="005F711E" w:rsidRDefault="00626464" w:rsidP="007A5E04">
            <w:pPr>
              <w:rPr>
                <w:rFonts w:ascii="Arial" w:eastAsia="Times New Roman" w:hAnsi="Arial" w:cs="Arial"/>
                <w:sz w:val="22"/>
                <w:szCs w:val="22"/>
              </w:rPr>
            </w:pPr>
            <w:r>
              <w:rPr>
                <w:rFonts w:ascii="Arial" w:eastAsia="Times New Roman" w:hAnsi="Arial" w:cs="Arial"/>
                <w:sz w:val="22"/>
                <w:szCs w:val="22"/>
              </w:rPr>
              <w:t xml:space="preserve">Ob und welches Entgelt für die einzelnen Leistungen zu bezahlen ist, </w:t>
            </w:r>
            <w:r w:rsidR="00350225">
              <w:rPr>
                <w:rFonts w:ascii="Arial" w:eastAsia="Times New Roman" w:hAnsi="Arial" w:cs="Arial"/>
                <w:sz w:val="22"/>
                <w:szCs w:val="22"/>
              </w:rPr>
              <w:t>können die</w:t>
            </w:r>
            <w:r>
              <w:rPr>
                <w:rFonts w:ascii="Arial" w:eastAsia="Times New Roman" w:hAnsi="Arial" w:cs="Arial"/>
                <w:sz w:val="22"/>
                <w:szCs w:val="22"/>
              </w:rPr>
              <w:t xml:space="preserve"> Parteien frei</w:t>
            </w:r>
            <w:r w:rsidR="00350225">
              <w:rPr>
                <w:rFonts w:ascii="Arial" w:eastAsia="Times New Roman" w:hAnsi="Arial" w:cs="Arial"/>
                <w:sz w:val="22"/>
                <w:szCs w:val="22"/>
              </w:rPr>
              <w:t xml:space="preserve"> vereinbaren</w:t>
            </w:r>
            <w:r>
              <w:rPr>
                <w:rFonts w:ascii="Arial" w:eastAsia="Times New Roman" w:hAnsi="Arial" w:cs="Arial"/>
                <w:sz w:val="22"/>
                <w:szCs w:val="22"/>
              </w:rPr>
              <w:t>.</w:t>
            </w:r>
          </w:p>
        </w:tc>
      </w:tr>
      <w:tr w:rsidR="00395214" w:rsidRPr="007A5E04" w14:paraId="1236AEEF" w14:textId="77777777" w:rsidTr="007C680C">
        <w:tc>
          <w:tcPr>
            <w:tcW w:w="5230" w:type="dxa"/>
          </w:tcPr>
          <w:p w14:paraId="3D06920D" w14:textId="55641542" w:rsidR="00395214" w:rsidRDefault="00395214" w:rsidP="00395214">
            <w:pPr>
              <w:pStyle w:val="Listenabsatz"/>
              <w:numPr>
                <w:ilvl w:val="1"/>
                <w:numId w:val="2"/>
              </w:numPr>
              <w:ind w:left="602" w:hanging="567"/>
              <w:rPr>
                <w:rFonts w:ascii="Arial" w:hAnsi="Arial" w:cs="Arial"/>
                <w:sz w:val="22"/>
                <w:szCs w:val="22"/>
              </w:rPr>
            </w:pPr>
            <w:r w:rsidRPr="00395214">
              <w:rPr>
                <w:rFonts w:ascii="Arial" w:hAnsi="Arial" w:cs="Arial"/>
                <w:sz w:val="22"/>
                <w:szCs w:val="22"/>
              </w:rPr>
              <w:t xml:space="preserve">Soweit der Datenlieferant Datenverarbeitungs- oder Transformationsleistungen erbringt, stellt </w:t>
            </w:r>
            <w:r w:rsidR="00626464">
              <w:rPr>
                <w:rFonts w:ascii="Arial" w:hAnsi="Arial" w:cs="Arial"/>
                <w:sz w:val="22"/>
                <w:szCs w:val="22"/>
              </w:rPr>
              <w:t xml:space="preserve">der Datenlieferant </w:t>
            </w:r>
            <w:r w:rsidRPr="00395214">
              <w:rPr>
                <w:rFonts w:ascii="Arial" w:hAnsi="Arial" w:cs="Arial"/>
                <w:sz w:val="22"/>
                <w:szCs w:val="22"/>
              </w:rPr>
              <w:t>sicher, dass das Outputformat mit gängigen KI-Frameworks und -Bibliotheken (z.B. TensorFlow, PyTorch, scikit-learn) kompatibel ist.</w:t>
            </w:r>
          </w:p>
          <w:p w14:paraId="7F87AD25" w14:textId="3606AC8D" w:rsidR="00B062B4" w:rsidRPr="00395214" w:rsidRDefault="00B062B4" w:rsidP="00B062B4">
            <w:pPr>
              <w:pStyle w:val="Listenabsatz"/>
              <w:ind w:left="602"/>
              <w:rPr>
                <w:rFonts w:ascii="Arial" w:hAnsi="Arial" w:cs="Arial"/>
                <w:sz w:val="22"/>
                <w:szCs w:val="22"/>
              </w:rPr>
            </w:pPr>
          </w:p>
        </w:tc>
        <w:tc>
          <w:tcPr>
            <w:tcW w:w="5231" w:type="dxa"/>
          </w:tcPr>
          <w:p w14:paraId="130A6E50" w14:textId="6BBCA8A0" w:rsidR="00395214" w:rsidRPr="00395214" w:rsidRDefault="00395214" w:rsidP="007A5E04">
            <w:pPr>
              <w:rPr>
                <w:rFonts w:ascii="Arial" w:eastAsia="Times New Roman" w:hAnsi="Arial" w:cs="Arial"/>
                <w:sz w:val="22"/>
                <w:szCs w:val="22"/>
              </w:rPr>
            </w:pPr>
            <w:r w:rsidRPr="00395214">
              <w:rPr>
                <w:rFonts w:ascii="Arial" w:eastAsia="Times New Roman" w:hAnsi="Arial" w:cs="Arial"/>
                <w:sz w:val="22"/>
                <w:szCs w:val="22"/>
              </w:rPr>
              <w:t>Outputformat-Anforderungen</w:t>
            </w:r>
            <w:r>
              <w:rPr>
                <w:rFonts w:ascii="Arial" w:eastAsia="Times New Roman" w:hAnsi="Arial" w:cs="Arial"/>
                <w:sz w:val="22"/>
                <w:szCs w:val="22"/>
              </w:rPr>
              <w:t>.</w:t>
            </w:r>
          </w:p>
        </w:tc>
      </w:tr>
      <w:tr w:rsidR="006B411E" w:rsidRPr="000B0ACC" w14:paraId="06E61AB1" w14:textId="77777777" w:rsidTr="007C680C">
        <w:tc>
          <w:tcPr>
            <w:tcW w:w="5230" w:type="dxa"/>
          </w:tcPr>
          <w:p w14:paraId="06432148" w14:textId="271A6BAF" w:rsidR="006B411E" w:rsidRPr="001B3879" w:rsidRDefault="00395214" w:rsidP="006B411E">
            <w:pPr>
              <w:pStyle w:val="Listenabsatz"/>
              <w:numPr>
                <w:ilvl w:val="0"/>
                <w:numId w:val="2"/>
              </w:numPr>
              <w:jc w:val="center"/>
              <w:rPr>
                <w:rFonts w:ascii="Arial" w:eastAsia="Times New Roman" w:hAnsi="Arial" w:cs="Arial"/>
                <w:sz w:val="22"/>
                <w:szCs w:val="22"/>
              </w:rPr>
            </w:pPr>
            <w:r w:rsidRPr="00395214">
              <w:rPr>
                <w:rStyle w:val="ce840541"/>
              </w:rPr>
              <w:t>KI-VERORDNUNG</w:t>
            </w:r>
            <w:r w:rsidR="00275A8E">
              <w:rPr>
                <w:rStyle w:val="ce840541"/>
              </w:rPr>
              <w:t>, CYBER RESILIENCE ACT</w:t>
            </w:r>
            <w:r w:rsidRPr="00395214">
              <w:rPr>
                <w:rStyle w:val="ce840541"/>
              </w:rPr>
              <w:t xml:space="preserve"> UND ROLLENVERTEILUNG</w:t>
            </w:r>
          </w:p>
        </w:tc>
        <w:tc>
          <w:tcPr>
            <w:tcW w:w="5231" w:type="dxa"/>
          </w:tcPr>
          <w:p w14:paraId="58607144" w14:textId="3E573DCA" w:rsidR="006B411E" w:rsidRPr="00C91F7D" w:rsidRDefault="00C91F7D" w:rsidP="001B3879">
            <w:pPr>
              <w:pStyle w:val="StandardWeb"/>
              <w:rPr>
                <w:rFonts w:ascii="Arial" w:hAnsi="Arial" w:cs="Arial"/>
                <w:b/>
                <w:bCs/>
                <w:sz w:val="22"/>
                <w:szCs w:val="22"/>
              </w:rPr>
            </w:pPr>
            <w:r w:rsidRPr="00C91F7D">
              <w:rPr>
                <w:rFonts w:ascii="Arial" w:hAnsi="Arial" w:cs="Arial"/>
                <w:b/>
                <w:bCs/>
                <w:sz w:val="22"/>
                <w:szCs w:val="22"/>
              </w:rPr>
              <w:t>Kommentar</w:t>
            </w:r>
          </w:p>
        </w:tc>
      </w:tr>
      <w:tr w:rsidR="006B411E" w:rsidRPr="000B0ACC" w14:paraId="4B6B243E" w14:textId="77777777" w:rsidTr="007C680C">
        <w:tc>
          <w:tcPr>
            <w:tcW w:w="5230" w:type="dxa"/>
          </w:tcPr>
          <w:p w14:paraId="66E76DE6" w14:textId="77777777" w:rsidR="006B411E" w:rsidRPr="00395214" w:rsidRDefault="00395214" w:rsidP="00395214">
            <w:pPr>
              <w:pStyle w:val="Listenabsatz"/>
              <w:numPr>
                <w:ilvl w:val="1"/>
                <w:numId w:val="2"/>
              </w:numPr>
              <w:ind w:left="602" w:hanging="567"/>
              <w:rPr>
                <w:rFonts w:ascii="Arial" w:hAnsi="Arial" w:cs="Arial"/>
                <w:sz w:val="22"/>
                <w:szCs w:val="22"/>
              </w:rPr>
            </w:pPr>
            <w:r w:rsidRPr="00395214">
              <w:rPr>
                <w:rFonts w:ascii="Arial" w:eastAsia="Times New Roman" w:hAnsi="Arial" w:cs="Arial"/>
                <w:sz w:val="22"/>
                <w:szCs w:val="22"/>
              </w:rPr>
              <w:t>Die Parteien halten fest, dass im Rahmen dieser Vereinbarung folgende Rollenzuordnung nach der KI-Verordnung (EU) 2024/1689 gilt:</w:t>
            </w:r>
          </w:p>
          <w:p w14:paraId="7F964749" w14:textId="77777777" w:rsidR="00395214" w:rsidRDefault="00395214" w:rsidP="00395214">
            <w:pPr>
              <w:pStyle w:val="Listenabsatz"/>
              <w:ind w:left="602"/>
              <w:rPr>
                <w:rFonts w:ascii="Arial" w:eastAsia="Times New Roman" w:hAnsi="Arial" w:cs="Arial"/>
                <w:sz w:val="22"/>
                <w:szCs w:val="22"/>
              </w:rPr>
            </w:pPr>
          </w:p>
          <w:p w14:paraId="15E10948" w14:textId="0DF84052" w:rsidR="00395214" w:rsidRPr="00395214" w:rsidRDefault="00395214" w:rsidP="00395214">
            <w:pPr>
              <w:pStyle w:val="Listenabsatz"/>
              <w:ind w:left="602"/>
              <w:rPr>
                <w:rFonts w:ascii="Arial" w:hAnsi="Arial" w:cs="Arial"/>
                <w:sz w:val="22"/>
                <w:szCs w:val="22"/>
              </w:rPr>
            </w:pPr>
            <w:r w:rsidRPr="00395214">
              <w:rPr>
                <w:rFonts w:ascii="Arial" w:hAnsi="Arial" w:cs="Arial"/>
                <w:sz w:val="22"/>
                <w:szCs w:val="22"/>
              </w:rPr>
              <w:t xml:space="preserve">Der Kunde agiert als Anbieter im Sinne von Art 3 Nr 3 </w:t>
            </w:r>
            <w:r w:rsidR="00845FD3" w:rsidRPr="00845FD3">
              <w:rPr>
                <w:rFonts w:ascii="Arial" w:hAnsi="Arial" w:cs="Arial"/>
                <w:sz w:val="22"/>
                <w:szCs w:val="22"/>
              </w:rPr>
              <w:t>iVm Art. 25 Abs. 1 KI-VO (</w:t>
            </w:r>
            <w:r w:rsidR="00845FD3">
              <w:rPr>
                <w:rFonts w:ascii="Arial" w:hAnsi="Arial" w:cs="Arial"/>
                <w:sz w:val="22"/>
                <w:szCs w:val="22"/>
              </w:rPr>
              <w:t>„</w:t>
            </w:r>
            <w:r w:rsidR="00845FD3" w:rsidRPr="00845FD3">
              <w:rPr>
                <w:rFonts w:ascii="Arial" w:hAnsi="Arial" w:cs="Arial"/>
                <w:sz w:val="22"/>
                <w:szCs w:val="22"/>
              </w:rPr>
              <w:t>Quasi-Anbieter</w:t>
            </w:r>
            <w:r w:rsidR="00845FD3">
              <w:rPr>
                <w:rFonts w:ascii="Arial" w:hAnsi="Arial" w:cs="Arial"/>
                <w:sz w:val="22"/>
                <w:szCs w:val="22"/>
              </w:rPr>
              <w:t>“</w:t>
            </w:r>
            <w:r w:rsidR="00845FD3" w:rsidRPr="00845FD3">
              <w:rPr>
                <w:rFonts w:ascii="Arial" w:hAnsi="Arial" w:cs="Arial"/>
                <w:sz w:val="22"/>
                <w:szCs w:val="22"/>
              </w:rPr>
              <w:t>)</w:t>
            </w:r>
            <w:r w:rsidRPr="00395214">
              <w:rPr>
                <w:rFonts w:ascii="Arial" w:hAnsi="Arial" w:cs="Arial"/>
                <w:sz w:val="22"/>
                <w:szCs w:val="22"/>
              </w:rPr>
              <w:t xml:space="preserve">, soweit er KI-Systeme entwickelt oder entwickeln lässt und diese unter eigenem Namen oder eigener Marke in Verkehr bringt oder in Betrieb nimmt. Gleichzeitig ist der Kunde Betreiber im Sinne </w:t>
            </w:r>
            <w:r w:rsidRPr="00395214">
              <w:rPr>
                <w:rFonts w:ascii="Arial" w:hAnsi="Arial" w:cs="Arial"/>
                <w:sz w:val="22"/>
                <w:szCs w:val="22"/>
              </w:rPr>
              <w:lastRenderedPageBreak/>
              <w:t>von Art 3 Nr 4 KI-VO, soweit er KI-Systeme unter eigener Verantwortung verwendet.</w:t>
            </w:r>
          </w:p>
          <w:p w14:paraId="6B3ABA4E" w14:textId="77777777" w:rsidR="00395214" w:rsidRDefault="00395214" w:rsidP="00395214">
            <w:pPr>
              <w:pStyle w:val="Listenabsatz"/>
              <w:ind w:left="602"/>
              <w:rPr>
                <w:rFonts w:ascii="Arial" w:hAnsi="Arial" w:cs="Arial"/>
                <w:sz w:val="22"/>
                <w:szCs w:val="22"/>
              </w:rPr>
            </w:pPr>
          </w:p>
          <w:p w14:paraId="6B91347E" w14:textId="00802B04" w:rsidR="00395214" w:rsidRDefault="00395214" w:rsidP="00395214">
            <w:pPr>
              <w:pStyle w:val="Listenabsatz"/>
              <w:ind w:left="602"/>
              <w:rPr>
                <w:rFonts w:ascii="Arial" w:hAnsi="Arial" w:cs="Arial"/>
                <w:sz w:val="22"/>
                <w:szCs w:val="22"/>
              </w:rPr>
            </w:pPr>
            <w:r w:rsidRPr="00395214">
              <w:rPr>
                <w:rFonts w:ascii="Arial" w:hAnsi="Arial" w:cs="Arial"/>
                <w:sz w:val="22"/>
                <w:szCs w:val="22"/>
              </w:rPr>
              <w:t>Der Datenlieferant agiert als Datenlieferant und nicht als Anbieter oder Betreiber von KI-Systemen im Sinne der KI-VO. Der Datenlieferant stellt lediglich Daten zur Verfügung, die vom Kunden für KI-Zwecke genutzt werden können.</w:t>
            </w:r>
          </w:p>
          <w:p w14:paraId="213A6B8B" w14:textId="77777777" w:rsidR="00395214" w:rsidRDefault="00395214" w:rsidP="00395214">
            <w:pPr>
              <w:pStyle w:val="Listenabsatz"/>
              <w:ind w:left="602"/>
              <w:rPr>
                <w:rFonts w:ascii="Arial" w:hAnsi="Arial" w:cs="Arial"/>
                <w:sz w:val="22"/>
                <w:szCs w:val="22"/>
              </w:rPr>
            </w:pPr>
          </w:p>
          <w:p w14:paraId="1D35A49F" w14:textId="48099468" w:rsidR="00395214" w:rsidRPr="00B062B4" w:rsidRDefault="00395214" w:rsidP="00B062B4">
            <w:pPr>
              <w:pStyle w:val="Listenabsatz"/>
              <w:ind w:left="602"/>
              <w:rPr>
                <w:rFonts w:ascii="Arial" w:hAnsi="Arial" w:cs="Arial"/>
                <w:sz w:val="22"/>
                <w:szCs w:val="22"/>
              </w:rPr>
            </w:pPr>
            <w:r w:rsidRPr="00395214">
              <w:rPr>
                <w:rFonts w:ascii="Arial" w:hAnsi="Arial" w:cs="Arial"/>
                <w:sz w:val="22"/>
                <w:szCs w:val="22"/>
              </w:rPr>
              <w:t xml:space="preserve">Diese Rollenzuordnung kann sich ändern, wenn sich die tatsächlichen Umstände der Zusammenarbeit ändern. Die Parteien verpflichten sich, einander unverzüglich zu informieren, </w:t>
            </w:r>
            <w:r w:rsidR="003226D8">
              <w:rPr>
                <w:rFonts w:ascii="Arial" w:hAnsi="Arial" w:cs="Arial"/>
                <w:sz w:val="22"/>
                <w:szCs w:val="22"/>
              </w:rPr>
              <w:t xml:space="preserve">sobald sie der Ansicht sind, dass </w:t>
            </w:r>
            <w:r w:rsidRPr="00395214">
              <w:rPr>
                <w:rFonts w:ascii="Arial" w:hAnsi="Arial" w:cs="Arial"/>
                <w:sz w:val="22"/>
                <w:szCs w:val="22"/>
              </w:rPr>
              <w:t>sich ihre Rolle nach der KI-VO</w:t>
            </w:r>
            <w:r w:rsidR="003226D8">
              <w:rPr>
                <w:rFonts w:ascii="Arial" w:hAnsi="Arial" w:cs="Arial"/>
                <w:sz w:val="22"/>
                <w:szCs w:val="22"/>
              </w:rPr>
              <w:t xml:space="preserve"> geändert haben könnte</w:t>
            </w:r>
            <w:r w:rsidRPr="00395214">
              <w:rPr>
                <w:rFonts w:ascii="Arial" w:hAnsi="Arial" w:cs="Arial"/>
                <w:sz w:val="22"/>
                <w:szCs w:val="22"/>
              </w:rPr>
              <w:t>.</w:t>
            </w:r>
          </w:p>
        </w:tc>
        <w:tc>
          <w:tcPr>
            <w:tcW w:w="5231" w:type="dxa"/>
          </w:tcPr>
          <w:p w14:paraId="77BEB138" w14:textId="77777777" w:rsidR="006B411E" w:rsidRDefault="00395214" w:rsidP="001B3879">
            <w:pPr>
              <w:pStyle w:val="StandardWeb"/>
              <w:rPr>
                <w:rFonts w:ascii="Arial" w:hAnsi="Arial" w:cs="Arial"/>
                <w:sz w:val="22"/>
                <w:szCs w:val="22"/>
              </w:rPr>
            </w:pPr>
            <w:r w:rsidRPr="00395214">
              <w:rPr>
                <w:rFonts w:ascii="Arial" w:hAnsi="Arial" w:cs="Arial"/>
                <w:sz w:val="22"/>
                <w:szCs w:val="22"/>
              </w:rPr>
              <w:lastRenderedPageBreak/>
              <w:t xml:space="preserve">Die KI-VO unterscheidet zwischen verschiedenen Akteuren (Anbieter, Betreiber, Importeur, Händler) mit jeweils unterschiedlichen Pflichten. Die klare Zuordnung dieser Rollen ist essentiell für die Compliance. Diese Klausel hat deklaratorischen Charakter und </w:t>
            </w:r>
            <w:r w:rsidR="003226D8">
              <w:rPr>
                <w:rFonts w:ascii="Arial" w:hAnsi="Arial" w:cs="Arial"/>
                <w:sz w:val="22"/>
                <w:szCs w:val="22"/>
              </w:rPr>
              <w:t>dokumentiert</w:t>
            </w:r>
            <w:r w:rsidRPr="00395214">
              <w:rPr>
                <w:rFonts w:ascii="Arial" w:hAnsi="Arial" w:cs="Arial"/>
                <w:sz w:val="22"/>
                <w:szCs w:val="22"/>
              </w:rPr>
              <w:t xml:space="preserve"> </w:t>
            </w:r>
            <w:r w:rsidR="003226D8">
              <w:rPr>
                <w:rFonts w:ascii="Arial" w:hAnsi="Arial" w:cs="Arial"/>
                <w:sz w:val="22"/>
                <w:szCs w:val="22"/>
              </w:rPr>
              <w:t xml:space="preserve">das </w:t>
            </w:r>
            <w:r w:rsidRPr="00395214">
              <w:rPr>
                <w:rFonts w:ascii="Arial" w:hAnsi="Arial" w:cs="Arial"/>
                <w:sz w:val="22"/>
                <w:szCs w:val="22"/>
              </w:rPr>
              <w:t xml:space="preserve">rechtliche </w:t>
            </w:r>
            <w:r w:rsidR="003226D8">
              <w:rPr>
                <w:rFonts w:ascii="Arial" w:hAnsi="Arial" w:cs="Arial"/>
                <w:sz w:val="22"/>
                <w:szCs w:val="22"/>
              </w:rPr>
              <w:t xml:space="preserve">Verständnis </w:t>
            </w:r>
            <w:r w:rsidRPr="00395214">
              <w:rPr>
                <w:rFonts w:ascii="Arial" w:hAnsi="Arial" w:cs="Arial"/>
                <w:sz w:val="22"/>
                <w:szCs w:val="22"/>
              </w:rPr>
              <w:t>der Parteien</w:t>
            </w:r>
            <w:r w:rsidR="00B90AA6">
              <w:rPr>
                <w:rFonts w:ascii="Arial" w:hAnsi="Arial" w:cs="Arial"/>
                <w:sz w:val="22"/>
                <w:szCs w:val="22"/>
              </w:rPr>
              <w:t>.</w:t>
            </w:r>
          </w:p>
          <w:p w14:paraId="7911519A" w14:textId="77777777" w:rsidR="00275A8E" w:rsidRDefault="00275A8E" w:rsidP="001B3879">
            <w:pPr>
              <w:pStyle w:val="StandardWeb"/>
              <w:rPr>
                <w:rFonts w:ascii="Arial" w:hAnsi="Arial" w:cs="Arial"/>
                <w:sz w:val="22"/>
                <w:szCs w:val="22"/>
              </w:rPr>
            </w:pPr>
          </w:p>
          <w:p w14:paraId="2DF92E1F" w14:textId="4D6E280A" w:rsidR="00275A8E" w:rsidRPr="000B0ACC" w:rsidRDefault="007948F7" w:rsidP="001B3879">
            <w:pPr>
              <w:pStyle w:val="StandardWeb"/>
              <w:rPr>
                <w:rFonts w:ascii="Arial" w:hAnsi="Arial" w:cs="Arial"/>
                <w:sz w:val="22"/>
                <w:szCs w:val="22"/>
              </w:rPr>
            </w:pPr>
            <w:r>
              <w:rPr>
                <w:rFonts w:ascii="Arial" w:hAnsi="Arial" w:cs="Arial"/>
                <w:sz w:val="22"/>
                <w:szCs w:val="22"/>
              </w:rPr>
              <w:t>Zum CRA siehe unten.</w:t>
            </w:r>
          </w:p>
        </w:tc>
      </w:tr>
      <w:tr w:rsidR="00395214" w:rsidRPr="000B0ACC" w14:paraId="56AD9AB7" w14:textId="77777777" w:rsidTr="007C680C">
        <w:tc>
          <w:tcPr>
            <w:tcW w:w="5230" w:type="dxa"/>
          </w:tcPr>
          <w:p w14:paraId="5BD9E9EE" w14:textId="748751E8" w:rsidR="00395214" w:rsidRDefault="00395214" w:rsidP="00395214">
            <w:pPr>
              <w:pStyle w:val="Listenabsatz"/>
              <w:numPr>
                <w:ilvl w:val="1"/>
                <w:numId w:val="2"/>
              </w:numPr>
              <w:ind w:left="602" w:hanging="567"/>
              <w:rPr>
                <w:rFonts w:ascii="Arial" w:eastAsia="Times New Roman" w:hAnsi="Arial" w:cs="Arial"/>
                <w:sz w:val="22"/>
                <w:szCs w:val="22"/>
              </w:rPr>
            </w:pPr>
            <w:r w:rsidRPr="00395214">
              <w:rPr>
                <w:rFonts w:ascii="Arial" w:eastAsia="Times New Roman" w:hAnsi="Arial" w:cs="Arial"/>
                <w:sz w:val="22"/>
                <w:szCs w:val="22"/>
              </w:rPr>
              <w:t>Der Kunde ist sich bewusst, dass er als Anbieter und/oder Betreiber von KI-Systemen den Pflichten der KI-VO unterliegt</w:t>
            </w:r>
            <w:r>
              <w:rPr>
                <w:rFonts w:ascii="Arial" w:eastAsia="Times New Roman" w:hAnsi="Arial" w:cs="Arial"/>
                <w:sz w:val="22"/>
                <w:szCs w:val="22"/>
              </w:rPr>
              <w:t xml:space="preserve">. </w:t>
            </w:r>
            <w:r w:rsidRPr="00395214">
              <w:rPr>
                <w:rFonts w:ascii="Arial" w:eastAsia="Times New Roman" w:hAnsi="Arial" w:cs="Arial"/>
                <w:sz w:val="22"/>
                <w:szCs w:val="22"/>
              </w:rPr>
              <w:t>Der Kunde trägt die alleinige Verantwortung für die Einhaltung dieser Pflichten</w:t>
            </w:r>
            <w:r>
              <w:rPr>
                <w:rFonts w:ascii="Arial" w:eastAsia="Times New Roman" w:hAnsi="Arial" w:cs="Arial"/>
                <w:sz w:val="22"/>
                <w:szCs w:val="22"/>
              </w:rPr>
              <w:t>,</w:t>
            </w:r>
            <w:r w:rsidRPr="00395214">
              <w:rPr>
                <w:rFonts w:ascii="Arial" w:eastAsia="Times New Roman" w:hAnsi="Arial" w:cs="Arial"/>
                <w:sz w:val="22"/>
                <w:szCs w:val="22"/>
              </w:rPr>
              <w:t xml:space="preserve"> insbesondere:</w:t>
            </w:r>
          </w:p>
          <w:p w14:paraId="059DEC0B" w14:textId="065E1BAF" w:rsidR="00395214" w:rsidRDefault="00395214" w:rsidP="00395214">
            <w:pPr>
              <w:rPr>
                <w:rFonts w:ascii="Arial" w:eastAsia="Times New Roman" w:hAnsi="Arial" w:cs="Arial"/>
                <w:sz w:val="22"/>
                <w:szCs w:val="22"/>
              </w:rPr>
            </w:pPr>
          </w:p>
          <w:p w14:paraId="126CD914" w14:textId="5DCB950C" w:rsidR="00395214" w:rsidRPr="00395214" w:rsidRDefault="00395214" w:rsidP="00395214">
            <w:pPr>
              <w:pStyle w:val="Listenabsatz"/>
              <w:numPr>
                <w:ilvl w:val="0"/>
                <w:numId w:val="23"/>
              </w:numPr>
              <w:rPr>
                <w:rStyle w:val="ce840541"/>
                <w:b w:val="0"/>
                <w:bCs w:val="0"/>
              </w:rPr>
            </w:pPr>
            <w:r w:rsidRPr="00395214">
              <w:rPr>
                <w:rStyle w:val="ce840541"/>
                <w:b w:val="0"/>
                <w:bCs w:val="0"/>
              </w:rPr>
              <w:t>Risikoklassifizierung des KI-Systems (Art. 6 KI-VO);</w:t>
            </w:r>
          </w:p>
          <w:p w14:paraId="74D09719" w14:textId="3DCEC88E" w:rsidR="00395214" w:rsidRPr="00395214" w:rsidRDefault="00395214" w:rsidP="00395214">
            <w:pPr>
              <w:pStyle w:val="Listenabsatz"/>
              <w:numPr>
                <w:ilvl w:val="0"/>
                <w:numId w:val="23"/>
              </w:numPr>
              <w:rPr>
                <w:rStyle w:val="ce840541"/>
                <w:b w:val="0"/>
                <w:bCs w:val="0"/>
              </w:rPr>
            </w:pPr>
            <w:r w:rsidRPr="00395214">
              <w:rPr>
                <w:rStyle w:val="ce840541"/>
                <w:b w:val="0"/>
                <w:bCs w:val="0"/>
              </w:rPr>
              <w:t>Einhaltung der Anforderungen für Hochrisiko-KI-Systeme (Art 8-15 KI-VO), falls zutreffend;</w:t>
            </w:r>
          </w:p>
          <w:p w14:paraId="01419B30" w14:textId="381DEFF5" w:rsidR="00395214" w:rsidRPr="00395214" w:rsidRDefault="00395214" w:rsidP="00395214">
            <w:pPr>
              <w:pStyle w:val="Listenabsatz"/>
              <w:numPr>
                <w:ilvl w:val="0"/>
                <w:numId w:val="23"/>
              </w:numPr>
              <w:rPr>
                <w:rStyle w:val="ce840541"/>
                <w:b w:val="0"/>
                <w:bCs w:val="0"/>
              </w:rPr>
            </w:pPr>
            <w:r w:rsidRPr="00395214">
              <w:rPr>
                <w:rStyle w:val="ce840541"/>
                <w:b w:val="0"/>
                <w:bCs w:val="0"/>
              </w:rPr>
              <w:t>Konformitätsbewertung und CE-Kennzeichnung (Art 16-51 KI-VO), falls zutreffend;</w:t>
            </w:r>
          </w:p>
          <w:p w14:paraId="4CEB32B7" w14:textId="4DFB8FC0" w:rsidR="00395214" w:rsidRPr="00395214" w:rsidRDefault="00395214" w:rsidP="00395214">
            <w:pPr>
              <w:pStyle w:val="Listenabsatz"/>
              <w:numPr>
                <w:ilvl w:val="0"/>
                <w:numId w:val="23"/>
              </w:numPr>
              <w:rPr>
                <w:rStyle w:val="ce840541"/>
                <w:b w:val="0"/>
                <w:bCs w:val="0"/>
              </w:rPr>
            </w:pPr>
            <w:r w:rsidRPr="00395214">
              <w:rPr>
                <w:rStyle w:val="ce840541"/>
                <w:b w:val="0"/>
                <w:bCs w:val="0"/>
              </w:rPr>
              <w:t>Dokumentations- und Transparenzpflichten (Art 11-13 KI-VO);</w:t>
            </w:r>
          </w:p>
          <w:p w14:paraId="24BC6790" w14:textId="15FF2DC9" w:rsidR="00395214" w:rsidRPr="00B062B4" w:rsidRDefault="00395214" w:rsidP="00626464">
            <w:pPr>
              <w:pStyle w:val="Listenabsatz"/>
              <w:numPr>
                <w:ilvl w:val="0"/>
                <w:numId w:val="23"/>
              </w:numPr>
              <w:rPr>
                <w:rFonts w:ascii="Arial" w:hAnsi="Arial" w:cs="Arial"/>
                <w:color w:val="000000"/>
                <w:sz w:val="22"/>
                <w:szCs w:val="22"/>
              </w:rPr>
            </w:pPr>
            <w:r w:rsidRPr="00395214">
              <w:rPr>
                <w:rStyle w:val="ce840541"/>
                <w:b w:val="0"/>
                <w:bCs w:val="0"/>
              </w:rPr>
              <w:t>Meldepflichten bei schwerwiegenden Vorfällen (Art. 73 KI-VO).</w:t>
            </w:r>
          </w:p>
        </w:tc>
        <w:tc>
          <w:tcPr>
            <w:tcW w:w="5231" w:type="dxa"/>
          </w:tcPr>
          <w:p w14:paraId="6ADDB675" w14:textId="77777777" w:rsidR="00395214" w:rsidRPr="00395214" w:rsidRDefault="00395214" w:rsidP="001B3879">
            <w:pPr>
              <w:pStyle w:val="StandardWeb"/>
              <w:rPr>
                <w:rFonts w:ascii="Arial" w:hAnsi="Arial" w:cs="Arial"/>
                <w:sz w:val="22"/>
                <w:szCs w:val="22"/>
              </w:rPr>
            </w:pPr>
          </w:p>
        </w:tc>
      </w:tr>
      <w:tr w:rsidR="003226D8" w:rsidRPr="000B0ACC" w14:paraId="058A0184" w14:textId="77777777" w:rsidTr="007C680C">
        <w:tc>
          <w:tcPr>
            <w:tcW w:w="5230" w:type="dxa"/>
          </w:tcPr>
          <w:p w14:paraId="29680A17" w14:textId="77777777" w:rsidR="003226D8" w:rsidRDefault="003226D8" w:rsidP="00395214">
            <w:pPr>
              <w:pStyle w:val="Listenabsatz"/>
              <w:numPr>
                <w:ilvl w:val="1"/>
                <w:numId w:val="2"/>
              </w:numPr>
              <w:ind w:left="602" w:hanging="567"/>
              <w:rPr>
                <w:rFonts w:ascii="Arial" w:eastAsia="Times New Roman" w:hAnsi="Arial" w:cs="Arial"/>
                <w:sz w:val="22"/>
                <w:szCs w:val="22"/>
              </w:rPr>
            </w:pPr>
            <w:r w:rsidRPr="003226D8">
              <w:rPr>
                <w:rFonts w:ascii="Arial" w:eastAsia="Times New Roman" w:hAnsi="Arial" w:cs="Arial"/>
                <w:sz w:val="22"/>
                <w:szCs w:val="22"/>
              </w:rPr>
              <w:t>Der Datenlieferant unterstützt den Kunden auf Anfrage bei der Erfüllung seiner Pflichten nach der KI-VO, insbesondere durch:</w:t>
            </w:r>
          </w:p>
          <w:p w14:paraId="3895BAA4" w14:textId="77777777" w:rsidR="003226D8" w:rsidRDefault="003226D8" w:rsidP="003226D8">
            <w:pPr>
              <w:pStyle w:val="Listenabsatz"/>
              <w:ind w:left="602"/>
              <w:rPr>
                <w:rFonts w:ascii="Arial" w:eastAsia="Times New Roman" w:hAnsi="Arial" w:cs="Arial"/>
                <w:sz w:val="22"/>
                <w:szCs w:val="22"/>
              </w:rPr>
            </w:pPr>
          </w:p>
          <w:p w14:paraId="62DB0F9C" w14:textId="0A2C9111" w:rsidR="003226D8" w:rsidRPr="003226D8" w:rsidRDefault="003226D8" w:rsidP="003226D8">
            <w:pPr>
              <w:pStyle w:val="Listenabsatz"/>
              <w:numPr>
                <w:ilvl w:val="0"/>
                <w:numId w:val="24"/>
              </w:numPr>
              <w:rPr>
                <w:rStyle w:val="ce840541"/>
                <w:b w:val="0"/>
                <w:bCs w:val="0"/>
              </w:rPr>
            </w:pPr>
            <w:r w:rsidRPr="003226D8">
              <w:rPr>
                <w:rStyle w:val="ce840541"/>
                <w:b w:val="0"/>
                <w:bCs w:val="0"/>
              </w:rPr>
              <w:t>Bereitstellung von Informationen über die Datenherkunft, -qualität und -eigenschaften;</w:t>
            </w:r>
          </w:p>
          <w:p w14:paraId="08F2B84E" w14:textId="7BA335BB" w:rsidR="003226D8" w:rsidRPr="003226D8" w:rsidRDefault="003226D8" w:rsidP="003226D8">
            <w:pPr>
              <w:pStyle w:val="Listenabsatz"/>
              <w:numPr>
                <w:ilvl w:val="0"/>
                <w:numId w:val="24"/>
              </w:numPr>
              <w:rPr>
                <w:rStyle w:val="ce840541"/>
                <w:b w:val="0"/>
                <w:bCs w:val="0"/>
              </w:rPr>
            </w:pPr>
            <w:r w:rsidRPr="003226D8">
              <w:rPr>
                <w:rStyle w:val="ce840541"/>
                <w:b w:val="0"/>
                <w:bCs w:val="0"/>
              </w:rPr>
              <w:t xml:space="preserve">Bereitstellung der Dokumentation gemäß </w:t>
            </w:r>
            <w:r w:rsidRPr="003226D8">
              <w:rPr>
                <w:rStyle w:val="ce840541"/>
                <w:b w:val="0"/>
                <w:bCs w:val="0"/>
                <w:highlight w:val="red"/>
              </w:rPr>
              <w:t>Punkt 5.4</w:t>
            </w:r>
            <w:r w:rsidRPr="003226D8">
              <w:rPr>
                <w:rStyle w:val="ce840541"/>
                <w:b w:val="0"/>
                <w:bCs w:val="0"/>
              </w:rPr>
              <w:t>;</w:t>
            </w:r>
          </w:p>
          <w:p w14:paraId="629539A3" w14:textId="03D0CBB3" w:rsidR="003226D8" w:rsidRPr="003226D8" w:rsidRDefault="003226D8" w:rsidP="003226D8">
            <w:pPr>
              <w:pStyle w:val="Listenabsatz"/>
              <w:numPr>
                <w:ilvl w:val="0"/>
                <w:numId w:val="24"/>
              </w:numPr>
              <w:rPr>
                <w:rStyle w:val="ce840541"/>
                <w:b w:val="0"/>
                <w:bCs w:val="0"/>
              </w:rPr>
            </w:pPr>
            <w:r w:rsidRPr="003226D8">
              <w:rPr>
                <w:rStyle w:val="ce840541"/>
                <w:b w:val="0"/>
                <w:bCs w:val="0"/>
              </w:rPr>
              <w:t>Mitwirkung bei der Erstellung der technischen Dokumentation gemäß Art. 11 KI-VO;</w:t>
            </w:r>
          </w:p>
          <w:p w14:paraId="423D8F22" w14:textId="70173891" w:rsidR="003226D8" w:rsidRPr="003226D8" w:rsidRDefault="003226D8" w:rsidP="003226D8">
            <w:pPr>
              <w:pStyle w:val="Listenabsatz"/>
              <w:numPr>
                <w:ilvl w:val="0"/>
                <w:numId w:val="24"/>
              </w:numPr>
              <w:rPr>
                <w:rStyle w:val="ce840541"/>
                <w:b w:val="0"/>
                <w:bCs w:val="0"/>
              </w:rPr>
            </w:pPr>
            <w:r w:rsidRPr="003226D8">
              <w:rPr>
                <w:rStyle w:val="ce840541"/>
                <w:b w:val="0"/>
                <w:bCs w:val="0"/>
              </w:rPr>
              <w:t>Bereitstellung von Informationen für die Konformitätsbewertung.</w:t>
            </w:r>
          </w:p>
          <w:p w14:paraId="2C005D04" w14:textId="77777777" w:rsidR="003226D8" w:rsidRDefault="003226D8" w:rsidP="003226D8">
            <w:pPr>
              <w:pStyle w:val="Listenabsatz"/>
              <w:ind w:left="602"/>
              <w:rPr>
                <w:rFonts w:ascii="Arial" w:eastAsia="Times New Roman" w:hAnsi="Arial" w:cs="Arial"/>
                <w:sz w:val="22"/>
                <w:szCs w:val="22"/>
              </w:rPr>
            </w:pPr>
          </w:p>
          <w:p w14:paraId="7AD45D5B" w14:textId="7E08BC8F" w:rsidR="003226D8" w:rsidRPr="00B062B4" w:rsidRDefault="003226D8" w:rsidP="00B062B4">
            <w:pPr>
              <w:pStyle w:val="Listenabsatz"/>
              <w:ind w:left="602"/>
              <w:rPr>
                <w:rFonts w:ascii="Arial" w:eastAsia="Times New Roman" w:hAnsi="Arial" w:cs="Arial"/>
                <w:sz w:val="22"/>
                <w:szCs w:val="22"/>
              </w:rPr>
            </w:pPr>
            <w:r w:rsidRPr="003226D8">
              <w:rPr>
                <w:rFonts w:ascii="Arial" w:eastAsia="Times New Roman" w:hAnsi="Arial" w:cs="Arial"/>
                <w:sz w:val="22"/>
                <w:szCs w:val="22"/>
              </w:rPr>
              <w:t>Diese Unterstützung erfolgt unentgeltlich, soweit sie im Rahmen der üblichen Geschäftstätigkeit des Datenlieferanten liegt. Darüber hinausgehende Unterstützungsleistungen werden nach Aufwand vergütet.</w:t>
            </w:r>
          </w:p>
        </w:tc>
        <w:tc>
          <w:tcPr>
            <w:tcW w:w="5231" w:type="dxa"/>
          </w:tcPr>
          <w:p w14:paraId="400E7422" w14:textId="77777777" w:rsidR="003226D8" w:rsidRPr="00395214" w:rsidRDefault="003226D8" w:rsidP="001B3879">
            <w:pPr>
              <w:pStyle w:val="StandardWeb"/>
              <w:rPr>
                <w:rFonts w:ascii="Arial" w:hAnsi="Arial" w:cs="Arial"/>
                <w:sz w:val="22"/>
                <w:szCs w:val="22"/>
              </w:rPr>
            </w:pPr>
          </w:p>
        </w:tc>
      </w:tr>
      <w:tr w:rsidR="003226D8" w:rsidRPr="000B0ACC" w14:paraId="45E52B6D" w14:textId="77777777" w:rsidTr="007C680C">
        <w:tc>
          <w:tcPr>
            <w:tcW w:w="5230" w:type="dxa"/>
          </w:tcPr>
          <w:p w14:paraId="6F88C6AB" w14:textId="77777777" w:rsidR="003226D8" w:rsidRDefault="003226D8" w:rsidP="00395214">
            <w:pPr>
              <w:pStyle w:val="Listenabsatz"/>
              <w:numPr>
                <w:ilvl w:val="1"/>
                <w:numId w:val="2"/>
              </w:numPr>
              <w:ind w:left="602" w:hanging="567"/>
              <w:rPr>
                <w:rFonts w:ascii="Arial" w:eastAsia="Times New Roman" w:hAnsi="Arial" w:cs="Arial"/>
                <w:sz w:val="22"/>
                <w:szCs w:val="22"/>
              </w:rPr>
            </w:pPr>
            <w:r w:rsidRPr="003226D8">
              <w:rPr>
                <w:rFonts w:ascii="Arial" w:eastAsia="Times New Roman" w:hAnsi="Arial" w:cs="Arial"/>
                <w:sz w:val="22"/>
                <w:szCs w:val="22"/>
              </w:rPr>
              <w:t xml:space="preserve">Der Kunde informiert den Datenlieferanten unverzüglich schriftlich, wenn er beabsichtigt, die gelieferten Daten für die </w:t>
            </w:r>
            <w:r w:rsidRPr="003226D8">
              <w:rPr>
                <w:rFonts w:ascii="Arial" w:eastAsia="Times New Roman" w:hAnsi="Arial" w:cs="Arial"/>
                <w:sz w:val="22"/>
                <w:szCs w:val="22"/>
              </w:rPr>
              <w:lastRenderedPageBreak/>
              <w:t>Entwicklung oder das Training eines Hochrisiko-KI-Systems im Sinne von Art 6 i.V.m. Anhang III KI-VO zu verwenden.</w:t>
            </w:r>
            <w:r>
              <w:t xml:space="preserve"> </w:t>
            </w:r>
            <w:r w:rsidRPr="003226D8">
              <w:rPr>
                <w:rFonts w:ascii="Arial" w:eastAsia="Times New Roman" w:hAnsi="Arial" w:cs="Arial"/>
                <w:sz w:val="22"/>
                <w:szCs w:val="22"/>
              </w:rPr>
              <w:t>Diese Information umfasst mindestens:</w:t>
            </w:r>
          </w:p>
          <w:p w14:paraId="77AFB7B6" w14:textId="77777777" w:rsidR="003226D8" w:rsidRDefault="003226D8" w:rsidP="003226D8">
            <w:pPr>
              <w:pStyle w:val="Listenabsatz"/>
              <w:ind w:left="602"/>
              <w:rPr>
                <w:rFonts w:ascii="Arial" w:eastAsia="Times New Roman" w:hAnsi="Arial" w:cs="Arial"/>
                <w:sz w:val="22"/>
                <w:szCs w:val="22"/>
              </w:rPr>
            </w:pPr>
          </w:p>
          <w:p w14:paraId="618A1FE3" w14:textId="20C7500F" w:rsidR="003226D8" w:rsidRPr="003226D8" w:rsidRDefault="003226D8" w:rsidP="003226D8">
            <w:pPr>
              <w:pStyle w:val="Listenabsatz"/>
              <w:numPr>
                <w:ilvl w:val="0"/>
                <w:numId w:val="25"/>
              </w:numPr>
              <w:rPr>
                <w:rStyle w:val="ce840541"/>
                <w:b w:val="0"/>
                <w:bCs w:val="0"/>
              </w:rPr>
            </w:pPr>
            <w:r w:rsidRPr="003226D8">
              <w:rPr>
                <w:rStyle w:val="ce840541"/>
                <w:b w:val="0"/>
                <w:bCs w:val="0"/>
              </w:rPr>
              <w:t>Die Klassifizierung des KI-Systems nach Anhang III KI-VO;</w:t>
            </w:r>
          </w:p>
          <w:p w14:paraId="0AF63982" w14:textId="19570DCB" w:rsidR="003226D8" w:rsidRPr="003226D8" w:rsidRDefault="003226D8" w:rsidP="003226D8">
            <w:pPr>
              <w:pStyle w:val="Listenabsatz"/>
              <w:numPr>
                <w:ilvl w:val="0"/>
                <w:numId w:val="25"/>
              </w:numPr>
              <w:rPr>
                <w:rStyle w:val="ce840541"/>
                <w:b w:val="0"/>
                <w:bCs w:val="0"/>
              </w:rPr>
            </w:pPr>
            <w:r w:rsidRPr="003226D8">
              <w:rPr>
                <w:rStyle w:val="ce840541"/>
                <w:b w:val="0"/>
                <w:bCs w:val="0"/>
              </w:rPr>
              <w:t>Den vorgesehenen Verwendungszweck des KI-Systems;</w:t>
            </w:r>
          </w:p>
          <w:p w14:paraId="4A2BA005" w14:textId="3E17D311" w:rsidR="003226D8" w:rsidRPr="00B062B4" w:rsidRDefault="003226D8" w:rsidP="00B062B4">
            <w:pPr>
              <w:pStyle w:val="Listenabsatz"/>
              <w:numPr>
                <w:ilvl w:val="0"/>
                <w:numId w:val="25"/>
              </w:numPr>
              <w:rPr>
                <w:rFonts w:ascii="Arial" w:hAnsi="Arial" w:cs="Arial"/>
                <w:color w:val="000000"/>
                <w:sz w:val="22"/>
                <w:szCs w:val="22"/>
              </w:rPr>
            </w:pPr>
            <w:r w:rsidRPr="003226D8">
              <w:rPr>
                <w:rStyle w:val="ce840541"/>
                <w:b w:val="0"/>
                <w:bCs w:val="0"/>
              </w:rPr>
              <w:t>Die besonderen Anforderungen, die an die Daten gestellt werden.</w:t>
            </w:r>
          </w:p>
        </w:tc>
        <w:tc>
          <w:tcPr>
            <w:tcW w:w="5231" w:type="dxa"/>
          </w:tcPr>
          <w:p w14:paraId="06A6BE74" w14:textId="6820768E" w:rsidR="003226D8" w:rsidRPr="00395214" w:rsidRDefault="003226D8" w:rsidP="001B3879">
            <w:pPr>
              <w:pStyle w:val="StandardWeb"/>
              <w:rPr>
                <w:rFonts w:ascii="Arial" w:hAnsi="Arial" w:cs="Arial"/>
                <w:sz w:val="22"/>
                <w:szCs w:val="22"/>
              </w:rPr>
            </w:pPr>
            <w:r w:rsidRPr="003226D8">
              <w:rPr>
                <w:rFonts w:ascii="Arial" w:hAnsi="Arial" w:cs="Arial"/>
                <w:sz w:val="22"/>
                <w:szCs w:val="22"/>
              </w:rPr>
              <w:lastRenderedPageBreak/>
              <w:t xml:space="preserve">Anhang III der KI-VO listet Bereiche auf, in denen KI-Systeme als Hochrisiko-Systeme gelten (z.B. Beschäftigung, Kreditwürdigkeit, Strafverfolgung). </w:t>
            </w:r>
            <w:r w:rsidRPr="003226D8">
              <w:rPr>
                <w:rFonts w:ascii="Arial" w:hAnsi="Arial" w:cs="Arial"/>
                <w:sz w:val="22"/>
                <w:szCs w:val="22"/>
              </w:rPr>
              <w:lastRenderedPageBreak/>
              <w:t>Für solche Systeme gelten besonders strenge Anforderungen. Diese Klausel stellt sicher, dass der Kunde den Datenlieferanten informiert, wenn die Daten für Hochrisiko-Systeme verwendet werden sollen, und dass die Daten den erhöhten Anforderungen genügen.</w:t>
            </w:r>
          </w:p>
        </w:tc>
      </w:tr>
      <w:tr w:rsidR="003226D8" w:rsidRPr="000B0ACC" w14:paraId="12D15E8B" w14:textId="77777777" w:rsidTr="007C680C">
        <w:tc>
          <w:tcPr>
            <w:tcW w:w="5230" w:type="dxa"/>
          </w:tcPr>
          <w:p w14:paraId="448D5D8A" w14:textId="77777777" w:rsidR="003226D8" w:rsidRDefault="003226D8" w:rsidP="00395214">
            <w:pPr>
              <w:pStyle w:val="Listenabsatz"/>
              <w:numPr>
                <w:ilvl w:val="1"/>
                <w:numId w:val="2"/>
              </w:numPr>
              <w:ind w:left="602" w:hanging="567"/>
              <w:rPr>
                <w:rFonts w:ascii="Arial" w:eastAsia="Times New Roman" w:hAnsi="Arial" w:cs="Arial"/>
                <w:sz w:val="22"/>
                <w:szCs w:val="22"/>
              </w:rPr>
            </w:pPr>
            <w:r w:rsidRPr="003226D8">
              <w:rPr>
                <w:rFonts w:ascii="Arial" w:eastAsia="Times New Roman" w:hAnsi="Arial" w:cs="Arial"/>
                <w:sz w:val="22"/>
                <w:szCs w:val="22"/>
              </w:rPr>
              <w:lastRenderedPageBreak/>
              <w:t>Soweit die Daten für Hochrisiko-KI-Systeme verwendet werden sollen, garantiert der Datenlieferant, dass die Daten den erhöhten Anforderungen des Art. 10 KI-VO genügen, insbesondere:</w:t>
            </w:r>
          </w:p>
          <w:p w14:paraId="016510EA" w14:textId="77777777" w:rsidR="003226D8" w:rsidRDefault="003226D8" w:rsidP="003226D8">
            <w:pPr>
              <w:pStyle w:val="Listenabsatz"/>
              <w:ind w:left="602"/>
              <w:rPr>
                <w:rFonts w:ascii="Arial" w:eastAsia="Times New Roman" w:hAnsi="Arial" w:cs="Arial"/>
                <w:sz w:val="22"/>
                <w:szCs w:val="22"/>
              </w:rPr>
            </w:pPr>
          </w:p>
          <w:p w14:paraId="5A9B9D8C" w14:textId="727DE9CB" w:rsidR="003226D8" w:rsidRPr="003226D8" w:rsidRDefault="003226D8" w:rsidP="003226D8">
            <w:pPr>
              <w:pStyle w:val="Listenabsatz"/>
              <w:numPr>
                <w:ilvl w:val="0"/>
                <w:numId w:val="26"/>
              </w:numPr>
              <w:rPr>
                <w:rStyle w:val="ce840541"/>
                <w:b w:val="0"/>
                <w:bCs w:val="0"/>
              </w:rPr>
            </w:pPr>
            <w:r w:rsidRPr="003226D8">
              <w:rPr>
                <w:rStyle w:val="ce840541"/>
                <w:b w:val="0"/>
                <w:bCs w:val="0"/>
              </w:rPr>
              <w:t>Relevante, repräsentative, fehlerfreie und vollständige Datensätze;</w:t>
            </w:r>
          </w:p>
          <w:p w14:paraId="1EF7D7A2" w14:textId="19D46D65" w:rsidR="003226D8" w:rsidRPr="003226D8" w:rsidRDefault="003226D8" w:rsidP="003226D8">
            <w:pPr>
              <w:pStyle w:val="Listenabsatz"/>
              <w:numPr>
                <w:ilvl w:val="0"/>
                <w:numId w:val="26"/>
              </w:numPr>
              <w:rPr>
                <w:rStyle w:val="ce840541"/>
                <w:b w:val="0"/>
                <w:bCs w:val="0"/>
              </w:rPr>
            </w:pPr>
            <w:r w:rsidRPr="003226D8">
              <w:rPr>
                <w:rStyle w:val="ce840541"/>
                <w:b w:val="0"/>
                <w:bCs w:val="0"/>
              </w:rPr>
              <w:t>Geeignete Data-Governance- und Datenmanagementpraktiken;</w:t>
            </w:r>
          </w:p>
          <w:p w14:paraId="2518182D" w14:textId="73A17676" w:rsidR="003226D8" w:rsidRPr="003226D8" w:rsidRDefault="003226D8" w:rsidP="003226D8">
            <w:pPr>
              <w:pStyle w:val="Listenabsatz"/>
              <w:numPr>
                <w:ilvl w:val="0"/>
                <w:numId w:val="26"/>
              </w:numPr>
              <w:rPr>
                <w:rStyle w:val="ce840541"/>
                <w:b w:val="0"/>
                <w:bCs w:val="0"/>
              </w:rPr>
            </w:pPr>
            <w:r w:rsidRPr="003226D8">
              <w:rPr>
                <w:rStyle w:val="ce840541"/>
                <w:b w:val="0"/>
                <w:bCs w:val="0"/>
              </w:rPr>
              <w:t>Berücksichtigung der Merkmale oder Elemente, die für den spezifischen geografischen, verhaltensbezogenen oder funktionalen Kontext relevant sind;</w:t>
            </w:r>
          </w:p>
          <w:p w14:paraId="352BC835" w14:textId="0863BC20" w:rsidR="003226D8" w:rsidRDefault="003226D8" w:rsidP="003226D8">
            <w:pPr>
              <w:pStyle w:val="Listenabsatz"/>
              <w:numPr>
                <w:ilvl w:val="0"/>
                <w:numId w:val="26"/>
              </w:numPr>
              <w:rPr>
                <w:rFonts w:ascii="Arial" w:eastAsia="Times New Roman" w:hAnsi="Arial" w:cs="Arial"/>
                <w:sz w:val="22"/>
                <w:szCs w:val="22"/>
              </w:rPr>
            </w:pPr>
            <w:r w:rsidRPr="003226D8">
              <w:rPr>
                <w:rStyle w:val="ce840541"/>
                <w:b w:val="0"/>
                <w:bCs w:val="0"/>
              </w:rPr>
              <w:t>Maßnahmen zur Erkennung, Verhinderung und Minderung</w:t>
            </w:r>
            <w:r w:rsidRPr="003226D8">
              <w:rPr>
                <w:rFonts w:ascii="Arial" w:eastAsia="Times New Roman" w:hAnsi="Arial" w:cs="Arial"/>
                <w:sz w:val="22"/>
                <w:szCs w:val="22"/>
              </w:rPr>
              <w:t xml:space="preserve"> möglicher Verzerrungen.</w:t>
            </w:r>
          </w:p>
          <w:p w14:paraId="15C3AB8B" w14:textId="24B47B05" w:rsidR="003226D8" w:rsidRPr="003226D8" w:rsidRDefault="003226D8" w:rsidP="00350225">
            <w:pPr>
              <w:pStyle w:val="Listenabsatz"/>
              <w:ind w:left="602"/>
              <w:rPr>
                <w:rFonts w:ascii="Arial" w:eastAsia="Times New Roman" w:hAnsi="Arial" w:cs="Arial"/>
                <w:sz w:val="22"/>
                <w:szCs w:val="22"/>
              </w:rPr>
            </w:pPr>
          </w:p>
        </w:tc>
        <w:tc>
          <w:tcPr>
            <w:tcW w:w="5231" w:type="dxa"/>
          </w:tcPr>
          <w:p w14:paraId="0E98B12A" w14:textId="77777777" w:rsidR="003226D8" w:rsidRPr="003226D8" w:rsidRDefault="003226D8" w:rsidP="001B3879">
            <w:pPr>
              <w:pStyle w:val="StandardWeb"/>
              <w:rPr>
                <w:rFonts w:ascii="Arial" w:hAnsi="Arial" w:cs="Arial"/>
                <w:sz w:val="22"/>
                <w:szCs w:val="22"/>
              </w:rPr>
            </w:pPr>
          </w:p>
        </w:tc>
      </w:tr>
      <w:tr w:rsidR="003226D8" w:rsidRPr="000B0ACC" w14:paraId="7A81092B" w14:textId="77777777" w:rsidTr="007C680C">
        <w:tc>
          <w:tcPr>
            <w:tcW w:w="5230" w:type="dxa"/>
          </w:tcPr>
          <w:p w14:paraId="6829CE92" w14:textId="1C0E12FD" w:rsidR="00B062B4" w:rsidRPr="003226D8" w:rsidRDefault="003226D8" w:rsidP="007948F7">
            <w:pPr>
              <w:pStyle w:val="Listenabsatz"/>
              <w:numPr>
                <w:ilvl w:val="1"/>
                <w:numId w:val="2"/>
              </w:numPr>
              <w:ind w:left="602" w:hanging="567"/>
              <w:rPr>
                <w:rFonts w:ascii="Arial" w:eastAsia="Times New Roman" w:hAnsi="Arial" w:cs="Arial"/>
                <w:sz w:val="22"/>
                <w:szCs w:val="22"/>
              </w:rPr>
            </w:pPr>
            <w:r w:rsidRPr="003226D8">
              <w:rPr>
                <w:rFonts w:ascii="Arial" w:eastAsia="Times New Roman" w:hAnsi="Arial" w:cs="Arial"/>
                <w:sz w:val="22"/>
                <w:szCs w:val="22"/>
                <w:highlight w:val="cyan"/>
              </w:rPr>
              <w:t>Soweit die Erfüllung der erhöhten Anforderungen für Hochrisiko-Systeme einen Mehraufwand für den Datenlieferanten bedeutet, der über die üblichen Leistungen hinausgeht, ist der Kunde verpflichtet, eine angemessene zusätzliche Vergütung zu zahlen.</w:t>
            </w:r>
          </w:p>
        </w:tc>
        <w:tc>
          <w:tcPr>
            <w:tcW w:w="5231" w:type="dxa"/>
          </w:tcPr>
          <w:p w14:paraId="26E6ACD4" w14:textId="05CD8B8B" w:rsidR="003226D8" w:rsidRPr="003226D8" w:rsidRDefault="00350225" w:rsidP="001B3879">
            <w:pPr>
              <w:pStyle w:val="StandardWeb"/>
              <w:rPr>
                <w:rFonts w:ascii="Arial" w:hAnsi="Arial" w:cs="Arial"/>
                <w:sz w:val="22"/>
                <w:szCs w:val="22"/>
              </w:rPr>
            </w:pPr>
            <w:r>
              <w:rPr>
                <w:rFonts w:ascii="Arial" w:eastAsia="Times New Roman" w:hAnsi="Arial" w:cs="Arial"/>
                <w:sz w:val="22"/>
                <w:szCs w:val="22"/>
              </w:rPr>
              <w:t>Ob und welches Entgelt für die einzelnen Leistungen zu bezahlen ist, können die Parteien frei vereinbaren.</w:t>
            </w:r>
          </w:p>
        </w:tc>
      </w:tr>
      <w:tr w:rsidR="007948F7" w:rsidRPr="000B0ACC" w14:paraId="4701A4CA" w14:textId="77777777" w:rsidTr="007C680C">
        <w:tc>
          <w:tcPr>
            <w:tcW w:w="5230" w:type="dxa"/>
          </w:tcPr>
          <w:p w14:paraId="429EDF57" w14:textId="72D825AB" w:rsidR="007948F7" w:rsidRPr="00350225" w:rsidRDefault="007948F7" w:rsidP="00350225">
            <w:pPr>
              <w:pStyle w:val="Listenabsatz"/>
              <w:numPr>
                <w:ilvl w:val="1"/>
                <w:numId w:val="2"/>
              </w:numPr>
              <w:ind w:left="602" w:hanging="567"/>
              <w:rPr>
                <w:rFonts w:ascii="Arial" w:eastAsia="Times New Roman" w:hAnsi="Arial" w:cs="Arial"/>
                <w:sz w:val="22"/>
                <w:szCs w:val="22"/>
              </w:rPr>
            </w:pPr>
            <w:r w:rsidRPr="007948F7">
              <w:rPr>
                <w:rFonts w:ascii="Arial" w:eastAsia="Times New Roman" w:hAnsi="Arial" w:cs="Arial"/>
                <w:sz w:val="22"/>
                <w:szCs w:val="22"/>
              </w:rPr>
              <w:t xml:space="preserve">Soweit der CRA Anwendung findet, gilt </w:t>
            </w:r>
            <w:r w:rsidR="00774145">
              <w:rPr>
                <w:rFonts w:ascii="Arial" w:eastAsia="Times New Roman" w:hAnsi="Arial" w:cs="Arial"/>
                <w:sz w:val="22"/>
                <w:szCs w:val="22"/>
              </w:rPr>
              <w:t xml:space="preserve">für </w:t>
            </w:r>
            <w:r w:rsidRPr="007948F7">
              <w:rPr>
                <w:rFonts w:ascii="Arial" w:eastAsia="Times New Roman" w:hAnsi="Arial" w:cs="Arial"/>
                <w:sz w:val="22"/>
                <w:szCs w:val="22"/>
              </w:rPr>
              <w:t>die Rollenverteilung nach dem CRA, dass der Kunde "Hersteller" ist: Der Kunde entwickelt das KI-Modell und etwaige Produkte mit digitalen Elementen und bringt diese (zumindest durch die Nutzung im Rahmen einer Geschäftstätigkeit) in Verkehr. Er ist somit als "Hersteller" im Sinne des CRA zu qualifizieren</w:t>
            </w:r>
            <w:r>
              <w:rPr>
                <w:rFonts w:ascii="Arial" w:eastAsia="Times New Roman" w:hAnsi="Arial" w:cs="Arial"/>
                <w:sz w:val="22"/>
                <w:szCs w:val="22"/>
              </w:rPr>
              <w:t xml:space="preserve">. </w:t>
            </w:r>
            <w:r w:rsidRPr="00350225">
              <w:rPr>
                <w:rFonts w:ascii="Arial" w:eastAsia="Times New Roman" w:hAnsi="Arial" w:cs="Arial"/>
                <w:sz w:val="22"/>
                <w:szCs w:val="22"/>
              </w:rPr>
              <w:t>Der Kunde ist allein für die Erfüllung de</w:t>
            </w:r>
            <w:r w:rsidR="00437330">
              <w:rPr>
                <w:rFonts w:ascii="Arial" w:eastAsia="Times New Roman" w:hAnsi="Arial" w:cs="Arial"/>
                <w:sz w:val="22"/>
                <w:szCs w:val="22"/>
              </w:rPr>
              <w:t>r</w:t>
            </w:r>
            <w:r w:rsidR="00774145" w:rsidRPr="00350225">
              <w:rPr>
                <w:rFonts w:ascii="Arial" w:eastAsia="Times New Roman" w:hAnsi="Arial" w:cs="Arial"/>
                <w:sz w:val="22"/>
                <w:szCs w:val="22"/>
              </w:rPr>
              <w:t xml:space="preserve"> aus dem CRA</w:t>
            </w:r>
            <w:r w:rsidRPr="00350225">
              <w:rPr>
                <w:rFonts w:ascii="Arial" w:eastAsia="Times New Roman" w:hAnsi="Arial" w:cs="Arial"/>
                <w:sz w:val="22"/>
                <w:szCs w:val="22"/>
              </w:rPr>
              <w:t xml:space="preserve"> resultierenden Pflichten verantwortlich. </w:t>
            </w:r>
            <w:r w:rsidR="00F07BF9">
              <w:rPr>
                <w:rFonts w:ascii="Arial" w:eastAsia="Times New Roman" w:hAnsi="Arial" w:cs="Arial"/>
                <w:sz w:val="22"/>
                <w:szCs w:val="22"/>
              </w:rPr>
              <w:t>Dies um</w:t>
            </w:r>
            <w:r w:rsidRPr="00350225">
              <w:rPr>
                <w:rFonts w:ascii="Arial" w:eastAsia="Times New Roman" w:hAnsi="Arial" w:cs="Arial"/>
                <w:sz w:val="22"/>
                <w:szCs w:val="22"/>
              </w:rPr>
              <w:t>fasst insbesondere die Einhaltung der grundlegenden Cybersicherheitsanforderungen an die Konzeption, Entwicklung und Herstellung gemäß Anhang I Teil I des CRA sowie die Pflichten zur Behandlung von Schwachstellen gemäß Anhang I Teil II des CRA.</w:t>
            </w:r>
            <w:r>
              <w:t xml:space="preserve"> </w:t>
            </w:r>
            <w:r w:rsidRPr="00350225">
              <w:rPr>
                <w:rFonts w:ascii="Arial" w:eastAsia="Times New Roman" w:hAnsi="Arial" w:cs="Arial"/>
                <w:sz w:val="22"/>
                <w:szCs w:val="22"/>
                <w:highlight w:val="green"/>
              </w:rPr>
              <w:t xml:space="preserve">Der Datenlieferant wird dem Kunden auf begründete Anfrage die notwendigen Informationen über die Herkunft und die Verarbeitung der Daten zur Verfügung stellen, die der Kunde zur Erfüllung seiner Dokumentationspflichten nach dem CRA, </w:t>
            </w:r>
            <w:r w:rsidRPr="00350225">
              <w:rPr>
                <w:rFonts w:ascii="Arial" w:eastAsia="Times New Roman" w:hAnsi="Arial" w:cs="Arial"/>
                <w:sz w:val="22"/>
                <w:szCs w:val="22"/>
                <w:highlight w:val="green"/>
              </w:rPr>
              <w:lastRenderedPageBreak/>
              <w:t xml:space="preserve">insbesondere zur Erstellung </w:t>
            </w:r>
            <w:r w:rsidR="00DB04E7" w:rsidRPr="00350225">
              <w:rPr>
                <w:rFonts w:ascii="Arial" w:eastAsia="Times New Roman" w:hAnsi="Arial" w:cs="Arial"/>
                <w:sz w:val="22"/>
                <w:szCs w:val="22"/>
                <w:highlight w:val="green"/>
              </w:rPr>
              <w:t>seiner</w:t>
            </w:r>
            <w:r w:rsidRPr="00350225">
              <w:rPr>
                <w:rFonts w:ascii="Arial" w:eastAsia="Times New Roman" w:hAnsi="Arial" w:cs="Arial"/>
                <w:sz w:val="22"/>
                <w:szCs w:val="22"/>
                <w:highlight w:val="green"/>
              </w:rPr>
              <w:t xml:space="preserve"> "</w:t>
            </w:r>
            <w:r w:rsidR="00DB04E7" w:rsidRPr="00350225">
              <w:rPr>
                <w:rFonts w:ascii="Arial" w:eastAsia="Times New Roman" w:hAnsi="Arial" w:cs="Arial"/>
                <w:sz w:val="22"/>
                <w:szCs w:val="22"/>
                <w:highlight w:val="green"/>
              </w:rPr>
              <w:t>CRA-</w:t>
            </w:r>
            <w:r w:rsidRPr="00350225">
              <w:rPr>
                <w:rFonts w:ascii="Arial" w:eastAsia="Times New Roman" w:hAnsi="Arial" w:cs="Arial"/>
                <w:sz w:val="22"/>
                <w:szCs w:val="22"/>
                <w:highlight w:val="green"/>
              </w:rPr>
              <w:t xml:space="preserve">Software Bill of Materials" </w:t>
            </w:r>
            <w:r w:rsidR="00DB04E7" w:rsidRPr="00350225">
              <w:rPr>
                <w:rFonts w:ascii="Arial" w:eastAsia="Times New Roman" w:hAnsi="Arial" w:cs="Arial"/>
                <w:sz w:val="22"/>
                <w:szCs w:val="22"/>
                <w:highlight w:val="green"/>
              </w:rPr>
              <w:t>(CRA-</w:t>
            </w:r>
            <w:r w:rsidRPr="00350225">
              <w:rPr>
                <w:rFonts w:ascii="Arial" w:eastAsia="Times New Roman" w:hAnsi="Arial" w:cs="Arial"/>
                <w:sz w:val="22"/>
                <w:szCs w:val="22"/>
                <w:highlight w:val="green"/>
              </w:rPr>
              <w:t>SBOM), benötigt</w:t>
            </w:r>
            <w:r w:rsidRPr="00350225">
              <w:rPr>
                <w:rFonts w:ascii="Arial" w:eastAsia="Times New Roman" w:hAnsi="Arial" w:cs="Arial"/>
                <w:sz w:val="22"/>
                <w:szCs w:val="22"/>
              </w:rPr>
              <w:t>.</w:t>
            </w:r>
          </w:p>
        </w:tc>
        <w:tc>
          <w:tcPr>
            <w:tcW w:w="5231" w:type="dxa"/>
          </w:tcPr>
          <w:p w14:paraId="7040E0C3" w14:textId="77777777" w:rsidR="007948F7" w:rsidRDefault="007948F7" w:rsidP="001B3879">
            <w:pPr>
              <w:pStyle w:val="StandardWeb"/>
              <w:rPr>
                <w:rFonts w:ascii="Arial" w:hAnsi="Arial" w:cs="Arial"/>
                <w:sz w:val="22"/>
                <w:szCs w:val="22"/>
              </w:rPr>
            </w:pPr>
            <w:r w:rsidRPr="007948F7">
              <w:rPr>
                <w:rFonts w:ascii="Arial" w:hAnsi="Arial" w:cs="Arial"/>
                <w:sz w:val="22"/>
                <w:szCs w:val="22"/>
              </w:rPr>
              <w:lastRenderedPageBreak/>
              <w:t xml:space="preserve">Etwaige Anwendbarkeit des Cyber Resilience Act (CRA): </w:t>
            </w:r>
          </w:p>
          <w:p w14:paraId="62905654" w14:textId="77777777" w:rsidR="007948F7" w:rsidRDefault="007948F7" w:rsidP="001B3879">
            <w:pPr>
              <w:pStyle w:val="StandardWeb"/>
              <w:rPr>
                <w:rFonts w:ascii="Arial" w:hAnsi="Arial" w:cs="Arial"/>
                <w:sz w:val="22"/>
                <w:szCs w:val="22"/>
              </w:rPr>
            </w:pPr>
          </w:p>
          <w:p w14:paraId="36571A3C" w14:textId="77777777" w:rsidR="007948F7" w:rsidRDefault="007948F7" w:rsidP="001B3879">
            <w:pPr>
              <w:pStyle w:val="StandardWeb"/>
              <w:rPr>
                <w:rFonts w:ascii="Arial" w:hAnsi="Arial" w:cs="Arial"/>
                <w:sz w:val="22"/>
                <w:szCs w:val="22"/>
              </w:rPr>
            </w:pPr>
            <w:r w:rsidRPr="007948F7">
              <w:rPr>
                <w:rFonts w:ascii="Arial" w:hAnsi="Arial" w:cs="Arial"/>
                <w:sz w:val="22"/>
                <w:szCs w:val="22"/>
              </w:rPr>
              <w:t>Die Verordnung (EU) 2024/2847 gilt für "Produkte mit digitalen Elementen", deren bestimmungsgemäße oder vernünftigerweise vorhersehbare Verwendung eine direkte oder indirekte Datenverbindung mit einem Gerät oder Netz einschließt. UU ist das vom Kunden zu entwickelnde KI-Modell bzw dessen Einsatz ein solches "Produkt mit digitalen Elementen".</w:t>
            </w:r>
          </w:p>
          <w:p w14:paraId="351A810D" w14:textId="77777777" w:rsidR="00350225" w:rsidRDefault="00350225" w:rsidP="001B3879">
            <w:pPr>
              <w:pStyle w:val="StandardWeb"/>
              <w:rPr>
                <w:rFonts w:ascii="Arial" w:hAnsi="Arial" w:cs="Arial"/>
                <w:sz w:val="22"/>
                <w:szCs w:val="22"/>
              </w:rPr>
            </w:pPr>
          </w:p>
          <w:p w14:paraId="0C2567AE" w14:textId="3C5B6AF1" w:rsidR="00350225" w:rsidRDefault="00350225" w:rsidP="00350225">
            <w:pPr>
              <w:pStyle w:val="StandardWeb"/>
              <w:rPr>
                <w:rFonts w:ascii="Arial" w:hAnsi="Arial" w:cs="Arial"/>
                <w:sz w:val="22"/>
                <w:szCs w:val="22"/>
              </w:rPr>
            </w:pPr>
            <w:r w:rsidRPr="00350225">
              <w:rPr>
                <w:rFonts w:ascii="Arial" w:hAnsi="Arial" w:cs="Arial"/>
                <w:sz w:val="22"/>
                <w:szCs w:val="22"/>
              </w:rPr>
              <w:t>Da die Vereinbarung die Lieferung von Daten und nicht von Software regel</w:t>
            </w:r>
            <w:r>
              <w:rPr>
                <w:rFonts w:ascii="Arial" w:hAnsi="Arial" w:cs="Arial"/>
                <w:sz w:val="22"/>
                <w:szCs w:val="22"/>
              </w:rPr>
              <w:t>t</w:t>
            </w:r>
            <w:r w:rsidRPr="00350225">
              <w:rPr>
                <w:rFonts w:ascii="Arial" w:hAnsi="Arial" w:cs="Arial"/>
                <w:sz w:val="22"/>
                <w:szCs w:val="22"/>
              </w:rPr>
              <w:t xml:space="preserve">, </w:t>
            </w:r>
            <w:r>
              <w:rPr>
                <w:rFonts w:ascii="Arial" w:hAnsi="Arial" w:cs="Arial"/>
                <w:sz w:val="22"/>
                <w:szCs w:val="22"/>
              </w:rPr>
              <w:t xml:space="preserve">könnte </w:t>
            </w:r>
            <w:r w:rsidRPr="00350225">
              <w:rPr>
                <w:rFonts w:ascii="Arial" w:hAnsi="Arial" w:cs="Arial"/>
                <w:sz w:val="22"/>
                <w:szCs w:val="22"/>
              </w:rPr>
              <w:t xml:space="preserve">auf </w:t>
            </w:r>
            <w:r>
              <w:rPr>
                <w:rFonts w:ascii="Arial" w:hAnsi="Arial" w:cs="Arial"/>
                <w:sz w:val="22"/>
                <w:szCs w:val="22"/>
              </w:rPr>
              <w:t xml:space="preserve">die </w:t>
            </w:r>
            <w:r w:rsidRPr="00350225">
              <w:rPr>
                <w:rFonts w:ascii="Arial" w:hAnsi="Arial" w:cs="Arial"/>
                <w:sz w:val="22"/>
                <w:szCs w:val="22"/>
              </w:rPr>
              <w:t xml:space="preserve">Klausel verzichtet werden. </w:t>
            </w:r>
          </w:p>
          <w:p w14:paraId="63EAEFE2" w14:textId="03FB80FF" w:rsidR="00350225" w:rsidRPr="003226D8" w:rsidRDefault="00350225" w:rsidP="00350225">
            <w:pPr>
              <w:pStyle w:val="StandardWeb"/>
              <w:rPr>
                <w:rFonts w:ascii="Arial" w:hAnsi="Arial" w:cs="Arial"/>
                <w:sz w:val="22"/>
                <w:szCs w:val="22"/>
              </w:rPr>
            </w:pPr>
          </w:p>
        </w:tc>
      </w:tr>
      <w:tr w:rsidR="007948F7" w:rsidRPr="000B0ACC" w14:paraId="24416F96" w14:textId="77777777" w:rsidTr="007C680C">
        <w:tc>
          <w:tcPr>
            <w:tcW w:w="5230" w:type="dxa"/>
          </w:tcPr>
          <w:p w14:paraId="2397A2BC" w14:textId="28C7536A" w:rsidR="007948F7" w:rsidRDefault="007948F7" w:rsidP="007948F7">
            <w:pPr>
              <w:pStyle w:val="Listenabsatz"/>
              <w:numPr>
                <w:ilvl w:val="1"/>
                <w:numId w:val="2"/>
              </w:numPr>
              <w:ind w:left="602" w:hanging="567"/>
              <w:rPr>
                <w:rFonts w:ascii="Arial" w:eastAsia="Times New Roman" w:hAnsi="Arial" w:cs="Arial"/>
                <w:sz w:val="22"/>
                <w:szCs w:val="22"/>
              </w:rPr>
            </w:pPr>
            <w:r w:rsidRPr="007948F7">
              <w:rPr>
                <w:rFonts w:ascii="Arial" w:eastAsia="Times New Roman" w:hAnsi="Arial" w:cs="Arial"/>
                <w:sz w:val="22"/>
                <w:szCs w:val="22"/>
              </w:rPr>
              <w:t>Der Datenlieferant verpflichtet sich, den Kunden unverzüglich zu informieren, falls er nach der Lieferung Kenntnis von Sicherheitslücken oder Kompromittierungen erlangt, die die gelieferten Daten betreffen.</w:t>
            </w:r>
          </w:p>
          <w:p w14:paraId="709E7A3C" w14:textId="60512E12" w:rsidR="007948F7" w:rsidRPr="007948F7" w:rsidRDefault="007948F7" w:rsidP="007948F7">
            <w:pPr>
              <w:pStyle w:val="Listenabsatz"/>
              <w:ind w:left="602"/>
              <w:rPr>
                <w:rFonts w:ascii="Arial" w:eastAsia="Times New Roman" w:hAnsi="Arial" w:cs="Arial"/>
                <w:sz w:val="22"/>
                <w:szCs w:val="22"/>
              </w:rPr>
            </w:pPr>
          </w:p>
        </w:tc>
        <w:tc>
          <w:tcPr>
            <w:tcW w:w="5231" w:type="dxa"/>
          </w:tcPr>
          <w:p w14:paraId="0AC43567" w14:textId="77777777" w:rsidR="007948F7" w:rsidRPr="007948F7" w:rsidRDefault="007948F7" w:rsidP="001B3879">
            <w:pPr>
              <w:pStyle w:val="StandardWeb"/>
              <w:rPr>
                <w:rFonts w:ascii="Arial" w:hAnsi="Arial" w:cs="Arial"/>
                <w:sz w:val="22"/>
                <w:szCs w:val="22"/>
              </w:rPr>
            </w:pPr>
          </w:p>
        </w:tc>
      </w:tr>
      <w:tr w:rsidR="00986D87" w:rsidRPr="00EF7716" w14:paraId="57D220A6" w14:textId="77777777" w:rsidTr="007C680C">
        <w:tc>
          <w:tcPr>
            <w:tcW w:w="5230" w:type="dxa"/>
          </w:tcPr>
          <w:p w14:paraId="68A18274" w14:textId="22EC1D6A" w:rsidR="00986D87" w:rsidRPr="00EF7716" w:rsidRDefault="00EF7716" w:rsidP="00986D87">
            <w:pPr>
              <w:pStyle w:val="Listenabsatz"/>
              <w:numPr>
                <w:ilvl w:val="0"/>
                <w:numId w:val="2"/>
              </w:numPr>
              <w:jc w:val="center"/>
              <w:rPr>
                <w:rFonts w:ascii="Arial" w:eastAsia="Times New Roman" w:hAnsi="Arial" w:cs="Arial"/>
                <w:color w:val="000000" w:themeColor="text1"/>
                <w:sz w:val="22"/>
                <w:szCs w:val="22"/>
              </w:rPr>
            </w:pPr>
            <w:r w:rsidRPr="00EF7716">
              <w:rPr>
                <w:rStyle w:val="ce840541"/>
                <w:color w:val="000000" w:themeColor="text1"/>
              </w:rPr>
              <w:t>HAFTUNG UND GEWÄHRLEISTUNG</w:t>
            </w:r>
          </w:p>
        </w:tc>
        <w:tc>
          <w:tcPr>
            <w:tcW w:w="5231" w:type="dxa"/>
          </w:tcPr>
          <w:p w14:paraId="17169155" w14:textId="4FF7ADF4" w:rsidR="00986D87" w:rsidRPr="00EF7716" w:rsidRDefault="0066343B" w:rsidP="00C33CBD">
            <w:pPr>
              <w:rPr>
                <w:rFonts w:ascii="Arial" w:eastAsia="Times New Roman" w:hAnsi="Arial" w:cs="Arial"/>
                <w:b/>
                <w:bCs/>
                <w:color w:val="000000" w:themeColor="text1"/>
                <w:sz w:val="22"/>
                <w:szCs w:val="22"/>
              </w:rPr>
            </w:pPr>
            <w:r w:rsidRPr="00EF7716">
              <w:rPr>
                <w:rFonts w:ascii="Arial" w:eastAsia="Times New Roman" w:hAnsi="Arial" w:cs="Arial"/>
                <w:b/>
                <w:bCs/>
                <w:color w:val="000000" w:themeColor="text1"/>
                <w:sz w:val="22"/>
                <w:szCs w:val="22"/>
              </w:rPr>
              <w:t>Kommentar</w:t>
            </w:r>
          </w:p>
        </w:tc>
      </w:tr>
      <w:tr w:rsidR="006B5CE1" w:rsidRPr="0066343B" w14:paraId="7A3B3A43" w14:textId="77777777" w:rsidTr="007C680C">
        <w:tc>
          <w:tcPr>
            <w:tcW w:w="5230" w:type="dxa"/>
          </w:tcPr>
          <w:p w14:paraId="2DCF7CC7" w14:textId="03AFC757" w:rsidR="006B5CE1" w:rsidRDefault="00EF7716" w:rsidP="00EF7716">
            <w:pPr>
              <w:pStyle w:val="Listenabsatz"/>
              <w:numPr>
                <w:ilvl w:val="1"/>
                <w:numId w:val="2"/>
              </w:numPr>
              <w:ind w:left="602" w:hanging="567"/>
              <w:rPr>
                <w:rFonts w:ascii="Arial" w:eastAsia="Times New Roman" w:hAnsi="Arial" w:cs="Arial"/>
                <w:sz w:val="22"/>
                <w:szCs w:val="22"/>
              </w:rPr>
            </w:pPr>
            <w:r w:rsidRPr="00EF7716">
              <w:rPr>
                <w:rFonts w:ascii="Arial" w:eastAsia="Times New Roman" w:hAnsi="Arial" w:cs="Arial"/>
                <w:sz w:val="22"/>
                <w:szCs w:val="22"/>
              </w:rPr>
              <w:t xml:space="preserve">Der Datenlieferant gewährleistet, dass die gelieferten Daten für die genannten Zwecke, insbesondere für das Training, die Validierung und das Testen von KI-Modellen, geeignet sind. </w:t>
            </w:r>
            <w:r w:rsidR="00EA2A8C" w:rsidRPr="00EA2A8C">
              <w:rPr>
                <w:rFonts w:ascii="Arial" w:eastAsia="Times New Roman" w:hAnsi="Arial" w:cs="Arial"/>
                <w:sz w:val="22"/>
                <w:szCs w:val="22"/>
              </w:rPr>
              <w:t>Die Eignung umfasst insbesondere, dass die Daten die spezifizierten Qualitäts- und Formatanforderungen erfüllen, den Anforderungen der KI-VO an Relevanz, Repräsentativität, Fehlerfreiheit und Vollständigkeit genügen, und bei Verwendung in einem nach dem Stand der Technik konzipierten Trainingsprozess zu einem funktionsfähigen und für die vereinbarten Zwecke einsetzbaren KI-Modell führen können</w:t>
            </w:r>
            <w:r w:rsidR="006B5CE1">
              <w:rPr>
                <w:rFonts w:ascii="Arial" w:eastAsia="Times New Roman" w:hAnsi="Arial" w:cs="Arial"/>
                <w:sz w:val="22"/>
                <w:szCs w:val="22"/>
              </w:rPr>
              <w:t xml:space="preserve">. </w:t>
            </w:r>
            <w:r w:rsidR="007948F7" w:rsidRPr="007948F7">
              <w:rPr>
                <w:rFonts w:ascii="Arial" w:eastAsia="Times New Roman" w:hAnsi="Arial" w:cs="Arial"/>
                <w:sz w:val="22"/>
                <w:szCs w:val="22"/>
              </w:rPr>
              <w:t>Der Datenlieferant gewährleistet, dass die Übermittlung der Daten an den Kunden über sichere, dem Stand der Technik entsprechende Kanäle erfolgt, um die Integrität und Vertraulichkeit der Daten während der Übertragung zu schützen. Der Datenlieferant sichert zudem zu, dass ihm zum Zeitpunkt der Lieferung keine bekannten, ausnutzbaren Schwachstellen oder Schadsoftware in den gelieferten Datensätzen oder den Übermittlungssystemen bekannt sind, die die Sicherheit der IT-Systeme des Kunden beeinträchtigen könnten.</w:t>
            </w:r>
          </w:p>
        </w:tc>
        <w:tc>
          <w:tcPr>
            <w:tcW w:w="5231" w:type="dxa"/>
          </w:tcPr>
          <w:p w14:paraId="68774A08" w14:textId="77777777" w:rsidR="006B5CE1" w:rsidRDefault="00EF7716" w:rsidP="00C33CBD">
            <w:pPr>
              <w:rPr>
                <w:rFonts w:ascii="Arial" w:eastAsia="Times New Roman" w:hAnsi="Arial" w:cs="Arial"/>
                <w:sz w:val="22"/>
                <w:szCs w:val="22"/>
              </w:rPr>
            </w:pPr>
            <w:r w:rsidRPr="00EF7716">
              <w:rPr>
                <w:rFonts w:ascii="Arial" w:eastAsia="Times New Roman" w:hAnsi="Arial" w:cs="Arial"/>
                <w:sz w:val="22"/>
                <w:szCs w:val="22"/>
              </w:rPr>
              <w:t>Die Gewährleistungsregelungen der Rahmenvereinbarung (Punkt 5) werden um KI-spezifische Aspekte erweitert. Dabei ist zu beachten, dass die Eignung von Daten für KI-Training oft erst nach Abschluss des Trainings beurteilt werden kann. Die Klausel berücksichtigt dies durch spezifische Abnahmekriterien und Testverfahren.</w:t>
            </w:r>
          </w:p>
          <w:p w14:paraId="5789CB2E" w14:textId="77777777" w:rsidR="007948F7" w:rsidRDefault="007948F7" w:rsidP="00C33CBD">
            <w:pPr>
              <w:rPr>
                <w:rFonts w:ascii="Arial" w:eastAsia="Times New Roman" w:hAnsi="Arial" w:cs="Arial"/>
                <w:sz w:val="22"/>
                <w:szCs w:val="22"/>
              </w:rPr>
            </w:pPr>
          </w:p>
          <w:p w14:paraId="292609A2" w14:textId="77777777" w:rsidR="007948F7" w:rsidRDefault="007948F7" w:rsidP="00C33CBD">
            <w:pPr>
              <w:rPr>
                <w:rFonts w:ascii="Arial" w:eastAsia="Times New Roman" w:hAnsi="Arial" w:cs="Arial"/>
                <w:sz w:val="22"/>
                <w:szCs w:val="22"/>
              </w:rPr>
            </w:pPr>
            <w:r>
              <w:rPr>
                <w:rFonts w:ascii="Arial" w:eastAsia="Times New Roman" w:hAnsi="Arial" w:cs="Arial"/>
                <w:sz w:val="22"/>
                <w:szCs w:val="22"/>
              </w:rPr>
              <w:t>Weiters werden die IT-Sicherheit-/CRA-Anforderungen explizit als zu gewährleisten vereinbart.</w:t>
            </w:r>
          </w:p>
          <w:p w14:paraId="11C6ECEE" w14:textId="77777777" w:rsidR="00E97981" w:rsidRDefault="00E97981" w:rsidP="00C33CBD">
            <w:pPr>
              <w:rPr>
                <w:rFonts w:ascii="Arial" w:eastAsia="Times New Roman" w:hAnsi="Arial" w:cs="Arial"/>
                <w:sz w:val="22"/>
                <w:szCs w:val="22"/>
              </w:rPr>
            </w:pPr>
          </w:p>
          <w:p w14:paraId="155C0971" w14:textId="77777777" w:rsidR="00845FD3" w:rsidRDefault="00E97981" w:rsidP="00C33CBD">
            <w:pPr>
              <w:rPr>
                <w:rFonts w:ascii="Arial" w:eastAsia="Times New Roman" w:hAnsi="Arial" w:cs="Arial"/>
                <w:sz w:val="22"/>
                <w:szCs w:val="22"/>
              </w:rPr>
            </w:pPr>
            <w:r w:rsidRPr="00E97981">
              <w:rPr>
                <w:rFonts w:ascii="Arial" w:eastAsia="Times New Roman" w:hAnsi="Arial" w:cs="Arial"/>
                <w:sz w:val="22"/>
                <w:szCs w:val="22"/>
                <w:highlight w:val="cyan"/>
              </w:rPr>
              <w:t>In Summe wird nach dem Muster vom Datenlieferanten sehr viel abverlangt. Es könnte natürlich auf dem Verhandlungswege auch vereinbart werden, dass es ausschließlich am Kunden liegt, die Eignung der Daten für den von ihm festgelegten Zweck zu beurteilen</w:t>
            </w:r>
            <w:r w:rsidR="00845FD3">
              <w:rPr>
                <w:rFonts w:ascii="Arial" w:eastAsia="Times New Roman" w:hAnsi="Arial" w:cs="Arial"/>
                <w:sz w:val="22"/>
                <w:szCs w:val="22"/>
                <w:highlight w:val="cyan"/>
              </w:rPr>
              <w:t>, etwa „</w:t>
            </w:r>
            <w:r w:rsidR="00845FD3" w:rsidRPr="00845FD3">
              <w:rPr>
                <w:rFonts w:ascii="Arial" w:eastAsia="Times New Roman" w:hAnsi="Arial" w:cs="Arial"/>
                <w:sz w:val="22"/>
                <w:szCs w:val="22"/>
                <w:highlight w:val="cyan"/>
              </w:rPr>
              <w:t>Der Datenlieferant gewährleistet, dass die gelieferten Daten für die in Punkt 1.1 genannten Zwecke grundsätzlich geeignet sind. Die Eignung umfasst insbesondere, dass die Daten die in Punkt 5 und 6 spezifizierten Qualitäts- und Formatanforderungen erfüllen. Der Datenlieferant leistet jedoch keine Gewähr dafür, dass die Verwendung der Daten durch den Kunden zu einem bestimmten Ergebnis oder einem für die Zwecke des Kunden funktionsfähigen KI-Modell führt. Die Verantwortung für die Konzeption, das Training und die Validierung des KI-Modells liegt ausschließlich beim Kunden.</w:t>
            </w:r>
            <w:r w:rsidR="00845FD3">
              <w:rPr>
                <w:rFonts w:ascii="Arial" w:eastAsia="Times New Roman" w:hAnsi="Arial" w:cs="Arial"/>
                <w:sz w:val="22"/>
                <w:szCs w:val="22"/>
                <w:highlight w:val="cyan"/>
              </w:rPr>
              <w:t>“</w:t>
            </w:r>
          </w:p>
          <w:p w14:paraId="0BF2BCA2" w14:textId="06E2F3D2" w:rsidR="00E97981" w:rsidRPr="0066343B" w:rsidRDefault="00E97981" w:rsidP="00C33CBD">
            <w:pPr>
              <w:rPr>
                <w:rFonts w:ascii="Arial" w:eastAsia="Times New Roman" w:hAnsi="Arial" w:cs="Arial"/>
                <w:sz w:val="22"/>
                <w:szCs w:val="22"/>
              </w:rPr>
            </w:pPr>
          </w:p>
        </w:tc>
      </w:tr>
      <w:tr w:rsidR="00EF7716" w:rsidRPr="0066343B" w14:paraId="154A7D72" w14:textId="77777777" w:rsidTr="007C680C">
        <w:tc>
          <w:tcPr>
            <w:tcW w:w="5230" w:type="dxa"/>
          </w:tcPr>
          <w:p w14:paraId="6B21E485" w14:textId="005E3F9D" w:rsidR="00EF7716" w:rsidRPr="00EF7716" w:rsidRDefault="000D733C" w:rsidP="00EF7716">
            <w:pPr>
              <w:pStyle w:val="Listenabsatz"/>
              <w:numPr>
                <w:ilvl w:val="1"/>
                <w:numId w:val="2"/>
              </w:numPr>
              <w:ind w:left="602" w:hanging="567"/>
              <w:rPr>
                <w:rFonts w:ascii="Arial" w:eastAsia="Times New Roman" w:hAnsi="Arial" w:cs="Arial"/>
                <w:sz w:val="22"/>
                <w:szCs w:val="22"/>
              </w:rPr>
            </w:pPr>
            <w:r w:rsidRPr="000D733C">
              <w:rPr>
                <w:rFonts w:ascii="Arial" w:eastAsia="Times New Roman" w:hAnsi="Arial" w:cs="Arial"/>
                <w:sz w:val="22"/>
                <w:szCs w:val="22"/>
              </w:rPr>
              <w:t xml:space="preserve">Der Kunde ist berechtigt, die gelieferten Daten innerhalb einer Frist von </w:t>
            </w:r>
            <w:r w:rsidRPr="000D733C">
              <w:rPr>
                <w:rFonts w:ascii="Arial" w:eastAsia="Times New Roman" w:hAnsi="Arial" w:cs="Arial"/>
                <w:sz w:val="22"/>
                <w:szCs w:val="22"/>
                <w:highlight w:val="red"/>
              </w:rPr>
              <w:t>30 Tagen</w:t>
            </w:r>
            <w:r w:rsidRPr="000D733C">
              <w:rPr>
                <w:rFonts w:ascii="Arial" w:eastAsia="Times New Roman" w:hAnsi="Arial" w:cs="Arial"/>
                <w:sz w:val="22"/>
                <w:szCs w:val="22"/>
              </w:rPr>
              <w:t xml:space="preserve"> ab Lieferung (Abnahmefrist) auf ihre Vertragsmäßigkeit zu prüfen. Die Prüfung kann durch statistische Analysen, Stichprobentests und/oder durch die Durchführung von initialen Trainingsläufen erfolgen. Stellt der Kunde während der Abnahmefrist wesentliche Mängel fest, hat er diese dem Datenlieferanten unverzüglich schriftlich unter genauer Beschreibung des Mangels zu rügen. Als wesentlicher Mangel gilt insbesondere eine Abweichung von den </w:t>
            </w:r>
            <w:r w:rsidR="00BC7D07">
              <w:rPr>
                <w:rFonts w:ascii="Arial" w:eastAsia="Times New Roman" w:hAnsi="Arial" w:cs="Arial"/>
                <w:sz w:val="22"/>
                <w:szCs w:val="22"/>
              </w:rPr>
              <w:t>v</w:t>
            </w:r>
            <w:r w:rsidR="00BC7D07" w:rsidRPr="00BC7D07">
              <w:rPr>
                <w:rFonts w:ascii="Arial" w:eastAsia="Times New Roman" w:hAnsi="Arial" w:cs="Arial"/>
                <w:sz w:val="22"/>
                <w:szCs w:val="22"/>
              </w:rPr>
              <w:t xml:space="preserve">ereinbarten </w:t>
            </w:r>
            <w:r w:rsidRPr="000D733C">
              <w:rPr>
                <w:rFonts w:ascii="Arial" w:eastAsia="Times New Roman" w:hAnsi="Arial" w:cs="Arial"/>
                <w:sz w:val="22"/>
                <w:szCs w:val="22"/>
              </w:rPr>
              <w:t xml:space="preserve">Qualitätsstandards, die die Verwendbarkeit der Daten für die vereinbarten Zwecke erheblich beeinträchtigt. Erfolgt innerhalb der </w:t>
            </w:r>
            <w:r w:rsidRPr="000D733C">
              <w:rPr>
                <w:rFonts w:ascii="Arial" w:eastAsia="Times New Roman" w:hAnsi="Arial" w:cs="Arial"/>
                <w:sz w:val="22"/>
                <w:szCs w:val="22"/>
              </w:rPr>
              <w:lastRenderedPageBreak/>
              <w:t xml:space="preserve">Abnahmefrist keine Mängelrüge, gelten die Daten als </w:t>
            </w:r>
            <w:r w:rsidR="00E02E86">
              <w:rPr>
                <w:rFonts w:ascii="Arial" w:eastAsia="Times New Roman" w:hAnsi="Arial" w:cs="Arial"/>
                <w:sz w:val="22"/>
                <w:szCs w:val="22"/>
              </w:rPr>
              <w:t xml:space="preserve">mängelfrei </w:t>
            </w:r>
            <w:r w:rsidRPr="000D733C">
              <w:rPr>
                <w:rFonts w:ascii="Arial" w:eastAsia="Times New Roman" w:hAnsi="Arial" w:cs="Arial"/>
                <w:sz w:val="22"/>
                <w:szCs w:val="22"/>
              </w:rPr>
              <w:t>abgenommen.</w:t>
            </w:r>
          </w:p>
        </w:tc>
        <w:tc>
          <w:tcPr>
            <w:tcW w:w="5231" w:type="dxa"/>
          </w:tcPr>
          <w:p w14:paraId="579387A6" w14:textId="77777777" w:rsidR="00EF7716" w:rsidRDefault="00EF7716" w:rsidP="00C33CBD">
            <w:pPr>
              <w:rPr>
                <w:rFonts w:ascii="Arial" w:eastAsia="Times New Roman" w:hAnsi="Arial" w:cs="Arial"/>
                <w:sz w:val="22"/>
                <w:szCs w:val="22"/>
              </w:rPr>
            </w:pPr>
            <w:r w:rsidRPr="00EF7716">
              <w:rPr>
                <w:rFonts w:ascii="Arial" w:eastAsia="Times New Roman" w:hAnsi="Arial" w:cs="Arial"/>
                <w:sz w:val="22"/>
                <w:szCs w:val="22"/>
              </w:rPr>
              <w:lastRenderedPageBreak/>
              <w:t>Diese Klausel regelt das Verfahren, nach dem der Kunde die gelieferten Daten auf ihre Vertragsmäßigkeit prüfen kann. Eine solche Abnahmeregelung ist bei komplexen Leistungen wie der Lieferung von Trainingsdaten essenziell, um Mängel frühzeitig zu erkennen und Rechtssicherheit für beide Parteien zu schaffen.</w:t>
            </w:r>
          </w:p>
          <w:p w14:paraId="7B47070E" w14:textId="77777777" w:rsidR="00845FD3" w:rsidRDefault="00845FD3" w:rsidP="00C33CBD">
            <w:pPr>
              <w:rPr>
                <w:rFonts w:ascii="Arial" w:eastAsia="Times New Roman" w:hAnsi="Arial" w:cs="Arial"/>
                <w:sz w:val="22"/>
                <w:szCs w:val="22"/>
              </w:rPr>
            </w:pPr>
          </w:p>
          <w:p w14:paraId="7F4C805F" w14:textId="77777777" w:rsidR="00845FD3" w:rsidRDefault="00845FD3" w:rsidP="00C33CBD">
            <w:pPr>
              <w:rPr>
                <w:rFonts w:ascii="Arial" w:eastAsia="Times New Roman" w:hAnsi="Arial" w:cs="Arial"/>
                <w:sz w:val="22"/>
                <w:szCs w:val="22"/>
              </w:rPr>
            </w:pPr>
            <w:r w:rsidRPr="00845FD3">
              <w:rPr>
                <w:rFonts w:ascii="Arial" w:eastAsia="Times New Roman" w:hAnsi="Arial" w:cs="Arial"/>
                <w:sz w:val="22"/>
                <w:szCs w:val="22"/>
                <w:highlight w:val="cyan"/>
              </w:rPr>
              <w:t>Das in Punkt 9.4 vereinbarte Auditrecht ist sehr weitreichend und kann für den Kunden ein erhebliches Risiko für seine Geschäftsgeheimnisse (insbesondere die entwickelten KI-Modelle) darstellen.</w:t>
            </w:r>
            <w:r>
              <w:rPr>
                <w:rFonts w:ascii="Arial" w:eastAsia="Times New Roman" w:hAnsi="Arial" w:cs="Arial"/>
                <w:sz w:val="22"/>
                <w:szCs w:val="22"/>
                <w:highlight w:val="cyan"/>
              </w:rPr>
              <w:t xml:space="preserve"> </w:t>
            </w:r>
            <w:r w:rsidRPr="00E97981">
              <w:rPr>
                <w:rFonts w:ascii="Arial" w:eastAsia="Times New Roman" w:hAnsi="Arial" w:cs="Arial"/>
                <w:sz w:val="22"/>
                <w:szCs w:val="22"/>
                <w:highlight w:val="cyan"/>
              </w:rPr>
              <w:t xml:space="preserve">Es könnte natürlich auf dem Verhandlungswege auch </w:t>
            </w:r>
            <w:r>
              <w:rPr>
                <w:rFonts w:ascii="Arial" w:eastAsia="Times New Roman" w:hAnsi="Arial" w:cs="Arial"/>
                <w:sz w:val="22"/>
                <w:szCs w:val="22"/>
                <w:highlight w:val="cyan"/>
              </w:rPr>
              <w:t xml:space="preserve">„Abgeschwächtes“ </w:t>
            </w:r>
            <w:r w:rsidRPr="00E97981">
              <w:rPr>
                <w:rFonts w:ascii="Arial" w:eastAsia="Times New Roman" w:hAnsi="Arial" w:cs="Arial"/>
                <w:sz w:val="22"/>
                <w:szCs w:val="22"/>
                <w:highlight w:val="cyan"/>
              </w:rPr>
              <w:t>vereinbart werden</w:t>
            </w:r>
            <w:r>
              <w:rPr>
                <w:rFonts w:ascii="Arial" w:eastAsia="Times New Roman" w:hAnsi="Arial" w:cs="Arial"/>
                <w:sz w:val="22"/>
                <w:szCs w:val="22"/>
                <w:highlight w:val="cyan"/>
              </w:rPr>
              <w:t>: „</w:t>
            </w:r>
            <w:r w:rsidRPr="00845FD3">
              <w:rPr>
                <w:rFonts w:ascii="Arial" w:eastAsia="Times New Roman" w:hAnsi="Arial" w:cs="Arial"/>
                <w:sz w:val="22"/>
                <w:szCs w:val="22"/>
                <w:highlight w:val="cyan"/>
              </w:rPr>
              <w:t xml:space="preserve">Der Datenlieferant ist berechtigt, nach angemessener Vorankündigung von mindestens 30 Tagen und während der </w:t>
            </w:r>
            <w:r w:rsidRPr="00845FD3">
              <w:rPr>
                <w:rFonts w:ascii="Arial" w:eastAsia="Times New Roman" w:hAnsi="Arial" w:cs="Arial"/>
                <w:sz w:val="22"/>
                <w:szCs w:val="22"/>
                <w:highlight w:val="cyan"/>
              </w:rPr>
              <w:lastRenderedPageBreak/>
              <w:t>üblichen Geschäftszeiten die Einhaltung der wesentlichen datenschutzrechtlichen Pflichten aus dieser Vereinbarung durch den Kunden durch einen unabhängigen, zertifizierten und zur Verschwiegenheit verpflichteten Dritten (z.B. Wirtschaftsprüfer, Rechtsanwalt) überprüfen zu lassen, dem auch der Kunde zustimmt. Die Überprüfung ist auf die Einsichtnahme in die relevante Dokumentation (z.B. Verarbeitungsverzeichnis, Dokumentation der TOM, Anonymisierungs- und Pseudonymisierungskonzepte) zu beschränken. Ein direkter Zugang zu den IT-Systemen des Kunden wird nur gewährt, wenn dies zur Aufklärung eines begründeten Verdachts eines wesentlichen Vertragsverstoßes unerlässlich ist und unter Aufsicht des Kunden erfolgt. Der Prüfbericht an den Datenlieferanten darf keine Geschäftsgeheimnisse des Kunden enthalten und sich auf die Feststellung der Konformität oder Nicht-Konformität beschränken.</w:t>
            </w:r>
            <w:r>
              <w:rPr>
                <w:rFonts w:ascii="Arial" w:eastAsia="Times New Roman" w:hAnsi="Arial" w:cs="Arial"/>
                <w:sz w:val="22"/>
                <w:szCs w:val="22"/>
                <w:highlight w:val="cyan"/>
              </w:rPr>
              <w:t>“</w:t>
            </w:r>
          </w:p>
          <w:p w14:paraId="0E48AE11" w14:textId="66178C8C" w:rsidR="00845FD3" w:rsidRPr="00EF7716" w:rsidRDefault="00845FD3" w:rsidP="00C33CBD">
            <w:pPr>
              <w:rPr>
                <w:rFonts w:ascii="Arial" w:eastAsia="Times New Roman" w:hAnsi="Arial" w:cs="Arial"/>
                <w:sz w:val="22"/>
                <w:szCs w:val="22"/>
              </w:rPr>
            </w:pPr>
          </w:p>
        </w:tc>
      </w:tr>
      <w:tr w:rsidR="000D733C" w:rsidRPr="0066343B" w14:paraId="5BFA2A0B" w14:textId="77777777" w:rsidTr="007C680C">
        <w:tc>
          <w:tcPr>
            <w:tcW w:w="5230" w:type="dxa"/>
          </w:tcPr>
          <w:p w14:paraId="1A793842" w14:textId="657166EB" w:rsidR="000D733C" w:rsidRPr="000D733C" w:rsidRDefault="00D0093F" w:rsidP="00EF7716">
            <w:pPr>
              <w:pStyle w:val="Listenabsatz"/>
              <w:numPr>
                <w:ilvl w:val="1"/>
                <w:numId w:val="2"/>
              </w:numPr>
              <w:ind w:left="602" w:hanging="567"/>
              <w:rPr>
                <w:rFonts w:ascii="Arial" w:eastAsia="Times New Roman" w:hAnsi="Arial" w:cs="Arial"/>
                <w:sz w:val="22"/>
                <w:szCs w:val="22"/>
              </w:rPr>
            </w:pPr>
            <w:r w:rsidRPr="00D0093F">
              <w:rPr>
                <w:rFonts w:ascii="Arial" w:eastAsia="Times New Roman" w:hAnsi="Arial" w:cs="Arial"/>
                <w:sz w:val="22"/>
                <w:szCs w:val="22"/>
              </w:rPr>
              <w:lastRenderedPageBreak/>
              <w:t>Im Falle einer rechtzeitigen und begründeten Mängelrüge ist der Datenlieferant verpflichtet, nach Wahl des Kunden entweder: (i) Verbesserung: die mangelhaften Daten innerhalb einer angemessenen Frist zu korrigieren und erneut zu liefern, oder (ii) Austausch: mangelfreie Ersatzdaten zu liefern. Schlägt die Verbesserung oder der Austausch zweimal fehl oder erfolgt sie nicht innerhalb einer vom Kunden gesetzten angemessenen Nachfrist, ist der Kunde berechtigt: (i) Preisminderung: eine angemessene Minderung des vereinbarten Entgelts zu verlangen, oder (ii) Wandlung: vom betreffenden Einzelvertrag zurückzutreten. Das Recht auf Schadenersatz bleibt unberührt.</w:t>
            </w:r>
          </w:p>
        </w:tc>
        <w:tc>
          <w:tcPr>
            <w:tcW w:w="5231" w:type="dxa"/>
          </w:tcPr>
          <w:p w14:paraId="376FED94" w14:textId="34FA1580" w:rsidR="000D733C" w:rsidRPr="00EF7716" w:rsidRDefault="00D0093F" w:rsidP="00C33CBD">
            <w:pPr>
              <w:rPr>
                <w:rFonts w:ascii="Arial" w:eastAsia="Times New Roman" w:hAnsi="Arial" w:cs="Arial"/>
                <w:sz w:val="22"/>
                <w:szCs w:val="22"/>
              </w:rPr>
            </w:pPr>
            <w:r w:rsidRPr="00D0093F">
              <w:rPr>
                <w:rFonts w:ascii="Arial" w:eastAsia="Times New Roman" w:hAnsi="Arial" w:cs="Arial"/>
                <w:sz w:val="22"/>
                <w:szCs w:val="22"/>
              </w:rPr>
              <w:t>Diese Klausel spezifiziert die Rechte des Kunden im Falle mangelhafter Datenlieferungen. Sie orientiert sich an den allgemeinen gewährleistungsrechtlichen Behelfen, angepasst an die Besonderheiten von Daten.</w:t>
            </w:r>
          </w:p>
        </w:tc>
      </w:tr>
      <w:tr w:rsidR="00D0093F" w:rsidRPr="0066343B" w14:paraId="53BEA962" w14:textId="77777777" w:rsidTr="007C680C">
        <w:tc>
          <w:tcPr>
            <w:tcW w:w="5230" w:type="dxa"/>
          </w:tcPr>
          <w:p w14:paraId="5BF87250" w14:textId="612E1057" w:rsidR="00D0093F" w:rsidRPr="00D0093F" w:rsidRDefault="0030271E" w:rsidP="00350225">
            <w:pPr>
              <w:pStyle w:val="Listenabsatz"/>
              <w:numPr>
                <w:ilvl w:val="1"/>
                <w:numId w:val="2"/>
              </w:numPr>
              <w:ind w:left="602" w:hanging="567"/>
              <w:rPr>
                <w:rFonts w:ascii="Arial" w:eastAsia="Times New Roman" w:hAnsi="Arial" w:cs="Arial"/>
                <w:sz w:val="22"/>
                <w:szCs w:val="22"/>
              </w:rPr>
            </w:pPr>
            <w:r w:rsidRPr="00E97981">
              <w:rPr>
                <w:rFonts w:ascii="Arial" w:eastAsia="Times New Roman" w:hAnsi="Arial" w:cs="Arial"/>
                <w:sz w:val="22"/>
                <w:szCs w:val="22"/>
                <w:highlight w:val="green"/>
              </w:rPr>
              <w:t xml:space="preserve">Der Datenlieferant haftet unbeschränkt für Schäden aus der Verletzung des Lebens, des Körpers oder der Gesundheit, die auf einer vorsätzlichen oder fahrlässigen Pflichtverletzung des Datenlieferanten beruhen, sowie für sonstige Schäden, die auf einer vorsätzlichen oder grob fahrlässigen Pflichtverletzung des Datenlieferanten beruhen. Bei leicht fahrlässiger Verletzung wesentlicher Vertragspflichten (Kardinalpflichten) ist die Haftung des Datenlieferanten auf den vertragstypischen, vorhersehbaren Schaden begrenzt. Wesentliche Vertragspflichten sind solche, deren Erfüllung die ordnungsgemäße Durchführung des Vertrages überhaupt erst ermöglicht und auf deren Einhaltung der Kunde regelmäßig vertrauen darf. Der Datenlieferant stellt den Kunden von sämtlichen Ansprüchen Dritter, einschließlich </w:t>
            </w:r>
            <w:r w:rsidRPr="00E97981">
              <w:rPr>
                <w:rFonts w:ascii="Arial" w:eastAsia="Times New Roman" w:hAnsi="Arial" w:cs="Arial"/>
                <w:sz w:val="22"/>
                <w:szCs w:val="22"/>
                <w:highlight w:val="green"/>
              </w:rPr>
              <w:lastRenderedPageBreak/>
              <w:t xml:space="preserve">Ansprüchen von betroffenen Personen und Bußgeldern von Aufsichtsbehörden, frei, die gegen den Kunden geltend gemacht werden aufgrund: (i) der Verletzung von Datenschutzbestimmungen (insbesondere DSGVO, </w:t>
            </w:r>
            <w:r w:rsidR="00BC7D07">
              <w:rPr>
                <w:rFonts w:ascii="Arial" w:eastAsia="Times New Roman" w:hAnsi="Arial" w:cs="Arial"/>
                <w:sz w:val="22"/>
                <w:szCs w:val="22"/>
                <w:highlight w:val="green"/>
              </w:rPr>
              <w:t xml:space="preserve">Telekommunikationsgesetz 2021 – </w:t>
            </w:r>
            <w:r w:rsidRPr="00E97981">
              <w:rPr>
                <w:rFonts w:ascii="Arial" w:eastAsia="Times New Roman" w:hAnsi="Arial" w:cs="Arial"/>
                <w:sz w:val="22"/>
                <w:szCs w:val="22"/>
                <w:highlight w:val="green"/>
              </w:rPr>
              <w:t>TKG</w:t>
            </w:r>
            <w:r w:rsidR="00BC7D07">
              <w:rPr>
                <w:rFonts w:ascii="Arial" w:eastAsia="Times New Roman" w:hAnsi="Arial" w:cs="Arial"/>
                <w:sz w:val="22"/>
                <w:szCs w:val="22"/>
                <w:highlight w:val="green"/>
              </w:rPr>
              <w:t xml:space="preserve"> 2021</w:t>
            </w:r>
            <w:r w:rsidRPr="00E97981">
              <w:rPr>
                <w:rFonts w:ascii="Arial" w:eastAsia="Times New Roman" w:hAnsi="Arial" w:cs="Arial"/>
                <w:sz w:val="22"/>
                <w:szCs w:val="22"/>
                <w:highlight w:val="green"/>
              </w:rPr>
              <w:t>) durch den Datenlieferanten, insbesondere wegen unrechtmäßiger Erhebung der Daten oder fehlender bzw. mangelhafter Rechtsgrundlage für die Übermittlung und die vereinbarte Nutzung; (ii) der Verletzung von Rechten des geistigen Eigentums oder Geschäftsgeheimnissen Dritter durch die vertragsgemäße Nutzung der gelieferten Daten; (iii) der Mangelhaftigkeit der gelieferten Daten, soweit diese zu Schäden bei Dritten führt. Die Freistellungsverpflichtung umfasst auch die angemessenen Kosten der Rechtsverteidigung. Die Haftung für immaterielle Schäden, insbesondere für einen "Verlust der Kontrolle" über personenbezogene Daten im Sinne der Rechtsprechung des EuGH, ist von der Freistellung umfasst.</w:t>
            </w:r>
          </w:p>
        </w:tc>
        <w:tc>
          <w:tcPr>
            <w:tcW w:w="5231" w:type="dxa"/>
          </w:tcPr>
          <w:p w14:paraId="498FE19F" w14:textId="77777777" w:rsidR="00D0093F" w:rsidRDefault="0030271E" w:rsidP="00C33CBD">
            <w:pPr>
              <w:rPr>
                <w:rFonts w:ascii="Arial" w:eastAsia="Times New Roman" w:hAnsi="Arial" w:cs="Arial"/>
                <w:sz w:val="22"/>
                <w:szCs w:val="22"/>
              </w:rPr>
            </w:pPr>
            <w:r w:rsidRPr="0030271E">
              <w:rPr>
                <w:rFonts w:ascii="Arial" w:eastAsia="Times New Roman" w:hAnsi="Arial" w:cs="Arial"/>
                <w:sz w:val="22"/>
                <w:szCs w:val="22"/>
              </w:rPr>
              <w:lastRenderedPageBreak/>
              <w:t>Dieser Abschnitt regelt die Zuweisung von Haftungsrisiken. Er berücksichtigt die spezifischen Risiken, die sich aus der Nutzung von Daten für KI-Training ergeben, wie Datenschutzverletzungen, Verletzungen von Rechten Dritter und fehlerhafte Modell-Outputs. Die Regelungen basieren auf der aktuellen Rechtsprechung des EuGH zu immateriellem Schadenersatz nach Art. 82 DSGVO und den Verantwortlichkeiten entlang der KI-Wertschöpfungskette.</w:t>
            </w:r>
          </w:p>
          <w:p w14:paraId="444A45EB" w14:textId="77777777" w:rsidR="00350225" w:rsidRDefault="00350225" w:rsidP="00C33CBD">
            <w:pPr>
              <w:rPr>
                <w:rFonts w:ascii="Arial" w:eastAsia="Times New Roman" w:hAnsi="Arial" w:cs="Arial"/>
                <w:sz w:val="22"/>
                <w:szCs w:val="22"/>
              </w:rPr>
            </w:pPr>
          </w:p>
          <w:p w14:paraId="6546447F" w14:textId="7F3B6C84" w:rsidR="00350225" w:rsidRPr="00D0093F" w:rsidRDefault="00350225" w:rsidP="00C33CBD">
            <w:pPr>
              <w:rPr>
                <w:rFonts w:ascii="Arial" w:eastAsia="Times New Roman" w:hAnsi="Arial" w:cs="Arial"/>
                <w:sz w:val="22"/>
                <w:szCs w:val="22"/>
              </w:rPr>
            </w:pPr>
            <w:r>
              <w:rPr>
                <w:rFonts w:ascii="Arial" w:eastAsia="Times New Roman" w:hAnsi="Arial" w:cs="Arial"/>
                <w:sz w:val="22"/>
                <w:szCs w:val="22"/>
              </w:rPr>
              <w:t>Die Haftungsregelung ist durchaus „hart“, sodass nicht ausgeschlossen werden kann, dass sie im Einzelfall nach § 879 ABGB unwirksam sein könnte.</w:t>
            </w:r>
          </w:p>
        </w:tc>
      </w:tr>
      <w:tr w:rsidR="00CC2EEE" w:rsidRPr="0066343B" w14:paraId="52564FA2" w14:textId="77777777" w:rsidTr="007C680C">
        <w:tc>
          <w:tcPr>
            <w:tcW w:w="5230" w:type="dxa"/>
          </w:tcPr>
          <w:p w14:paraId="2E852024" w14:textId="56A35CEE" w:rsidR="00CC2EEE" w:rsidRPr="0030271E" w:rsidRDefault="00CC2EEE" w:rsidP="00EF7716">
            <w:pPr>
              <w:pStyle w:val="Listenabsatz"/>
              <w:numPr>
                <w:ilvl w:val="1"/>
                <w:numId w:val="2"/>
              </w:numPr>
              <w:ind w:left="602" w:hanging="567"/>
              <w:rPr>
                <w:rFonts w:ascii="Arial" w:eastAsia="Times New Roman" w:hAnsi="Arial" w:cs="Arial"/>
                <w:sz w:val="22"/>
                <w:szCs w:val="22"/>
              </w:rPr>
            </w:pPr>
            <w:r w:rsidRPr="00350225">
              <w:rPr>
                <w:rFonts w:ascii="Arial" w:eastAsia="Times New Roman" w:hAnsi="Arial" w:cs="Arial"/>
                <w:sz w:val="22"/>
                <w:szCs w:val="22"/>
                <w:highlight w:val="cyan"/>
              </w:rPr>
              <w:t>Der Kunde haftet für alle Schäden, die aus einer vertragswidrigen oder rechtswidrigen Nutzung der gelieferten Daten oder der daraus entwickelten KI-Modelle durch ihn oder seine Erfüllungsgehilfen entstehen. Der Kunde stellt den Datenlieferanten von sämtlichen Ansprüchen Dritter frei, die gegen den Datenlieferanten geltend gemacht werden</w:t>
            </w:r>
            <w:r w:rsidR="00350225" w:rsidRPr="00350225">
              <w:rPr>
                <w:rFonts w:ascii="Arial" w:eastAsia="Times New Roman" w:hAnsi="Arial" w:cs="Arial"/>
                <w:sz w:val="22"/>
                <w:szCs w:val="22"/>
                <w:highlight w:val="cyan"/>
              </w:rPr>
              <w:t xml:space="preserve"> sollten</w:t>
            </w:r>
            <w:r w:rsidRPr="00350225">
              <w:rPr>
                <w:rFonts w:ascii="Arial" w:eastAsia="Times New Roman" w:hAnsi="Arial" w:cs="Arial"/>
                <w:sz w:val="22"/>
                <w:szCs w:val="22"/>
                <w:highlight w:val="cyan"/>
              </w:rPr>
              <w:t xml:space="preserve">, </w:t>
            </w:r>
            <w:r w:rsidR="00350225" w:rsidRPr="00350225">
              <w:rPr>
                <w:rFonts w:ascii="Arial" w:eastAsia="Times New Roman" w:hAnsi="Arial" w:cs="Arial"/>
                <w:sz w:val="22"/>
                <w:szCs w:val="22"/>
                <w:highlight w:val="cyan"/>
              </w:rPr>
              <w:t xml:space="preserve">etwa </w:t>
            </w:r>
            <w:r w:rsidRPr="00350225">
              <w:rPr>
                <w:rFonts w:ascii="Arial" w:eastAsia="Times New Roman" w:hAnsi="Arial" w:cs="Arial"/>
                <w:sz w:val="22"/>
                <w:szCs w:val="22"/>
                <w:highlight w:val="cyan"/>
              </w:rPr>
              <w:t>weil der Kunde: (i) die Daten für andere als die vertraglich vereinbarten Zwecke genutzt hat; (ii) das von ihm entwickelte KI-System nicht den Anforderungen der KI-VO, insbesondere den Transparenzpflichten gemäß Art. 50 KI-VO, entsprechend betreibt; (iii) durch den Einsatz des KI-Systems Rechte Dritter verletzt</w:t>
            </w:r>
            <w:r w:rsidR="00350225" w:rsidRPr="00350225">
              <w:rPr>
                <w:rFonts w:ascii="Arial" w:eastAsia="Times New Roman" w:hAnsi="Arial" w:cs="Arial"/>
                <w:sz w:val="22"/>
                <w:szCs w:val="22"/>
                <w:highlight w:val="cyan"/>
              </w:rPr>
              <w:t>, ohne das dafür der Datenlieferant nach der Vereinbarung die Verantwortung zu übernehmen hat</w:t>
            </w:r>
            <w:r w:rsidRPr="00CC2EEE">
              <w:rPr>
                <w:rFonts w:ascii="Arial" w:eastAsia="Times New Roman" w:hAnsi="Arial" w:cs="Arial"/>
                <w:sz w:val="22"/>
                <w:szCs w:val="22"/>
              </w:rPr>
              <w:t>.</w:t>
            </w:r>
          </w:p>
        </w:tc>
        <w:tc>
          <w:tcPr>
            <w:tcW w:w="5231" w:type="dxa"/>
          </w:tcPr>
          <w:p w14:paraId="442ECC09" w14:textId="508345CE" w:rsidR="00CC2EEE" w:rsidRPr="0030271E" w:rsidRDefault="00257B8A" w:rsidP="00C33CBD">
            <w:pPr>
              <w:rPr>
                <w:rFonts w:ascii="Arial" w:eastAsia="Times New Roman" w:hAnsi="Arial" w:cs="Arial"/>
                <w:sz w:val="22"/>
                <w:szCs w:val="22"/>
              </w:rPr>
            </w:pPr>
            <w:r w:rsidRPr="00257B8A">
              <w:rPr>
                <w:rFonts w:ascii="Arial" w:eastAsia="Times New Roman" w:hAnsi="Arial" w:cs="Arial"/>
                <w:sz w:val="22"/>
                <w:szCs w:val="22"/>
              </w:rPr>
              <w:t>Haftung</w:t>
            </w:r>
            <w:r w:rsidR="00350225">
              <w:rPr>
                <w:rFonts w:ascii="Arial" w:eastAsia="Times New Roman" w:hAnsi="Arial" w:cs="Arial"/>
                <w:sz w:val="22"/>
                <w:szCs w:val="22"/>
              </w:rPr>
              <w:t>sregelung</w:t>
            </w:r>
            <w:r w:rsidRPr="00257B8A">
              <w:rPr>
                <w:rFonts w:ascii="Arial" w:eastAsia="Times New Roman" w:hAnsi="Arial" w:cs="Arial"/>
                <w:sz w:val="22"/>
                <w:szCs w:val="22"/>
              </w:rPr>
              <w:t xml:space="preserve"> des Kunden</w:t>
            </w:r>
            <w:r w:rsidR="00350225">
              <w:rPr>
                <w:rFonts w:ascii="Arial" w:eastAsia="Times New Roman" w:hAnsi="Arial" w:cs="Arial"/>
                <w:sz w:val="22"/>
                <w:szCs w:val="22"/>
              </w:rPr>
              <w:t xml:space="preserve"> zugunsten des Datenlieferanten</w:t>
            </w:r>
            <w:r>
              <w:rPr>
                <w:rFonts w:ascii="Arial" w:eastAsia="Times New Roman" w:hAnsi="Arial" w:cs="Arial"/>
                <w:sz w:val="22"/>
                <w:szCs w:val="22"/>
              </w:rPr>
              <w:t>.</w:t>
            </w:r>
          </w:p>
        </w:tc>
      </w:tr>
      <w:tr w:rsidR="00CC2EEE" w:rsidRPr="0066343B" w14:paraId="2B5A0AF6" w14:textId="77777777" w:rsidTr="007C680C">
        <w:tc>
          <w:tcPr>
            <w:tcW w:w="5230" w:type="dxa"/>
          </w:tcPr>
          <w:p w14:paraId="77E851FF" w14:textId="0D25B6F6" w:rsidR="000F3F93" w:rsidRPr="00CC2EEE" w:rsidRDefault="00257B8A" w:rsidP="00DB04E7">
            <w:pPr>
              <w:pStyle w:val="Listenabsatz"/>
              <w:numPr>
                <w:ilvl w:val="1"/>
                <w:numId w:val="2"/>
              </w:numPr>
              <w:ind w:left="602" w:hanging="567"/>
              <w:rPr>
                <w:rFonts w:ascii="Arial" w:eastAsia="Times New Roman" w:hAnsi="Arial" w:cs="Arial"/>
                <w:sz w:val="22"/>
                <w:szCs w:val="22"/>
              </w:rPr>
            </w:pPr>
            <w:r w:rsidRPr="00257B8A">
              <w:rPr>
                <w:rFonts w:ascii="Arial" w:eastAsia="Times New Roman" w:hAnsi="Arial" w:cs="Arial"/>
                <w:sz w:val="22"/>
                <w:szCs w:val="22"/>
              </w:rPr>
              <w:t>Die Parteien informieren sich gegenseitig unverzüglich schriftlich über jede Verletzung des Schutzes personenbezogener Daten im Zusammenhang mit dieser Vereinbarung. Die Partei, in deren Sphäre die Verletzung stattgefunden hat, trägt die primäre Verantwortung und die Kosten für die Untersuchung, die Eindämmung und die Behebung der Verletzung sowie für die Erfüllung etwaiger Melde- und Benachrichtigungspflichten gemäß Art. 33 und 34 DSGVO. Die Parteien verpflichten sich zur umfassenden Kooperation bei der Aufklärung und Bewältigung von Datenschutzverletzungen.</w:t>
            </w:r>
          </w:p>
        </w:tc>
        <w:tc>
          <w:tcPr>
            <w:tcW w:w="5231" w:type="dxa"/>
          </w:tcPr>
          <w:p w14:paraId="269E8B7D" w14:textId="47FC17AE" w:rsidR="00CC2EEE" w:rsidRPr="0030271E" w:rsidRDefault="00257B8A" w:rsidP="00C33CBD">
            <w:pPr>
              <w:rPr>
                <w:rFonts w:ascii="Arial" w:eastAsia="Times New Roman" w:hAnsi="Arial" w:cs="Arial"/>
                <w:sz w:val="22"/>
                <w:szCs w:val="22"/>
              </w:rPr>
            </w:pPr>
            <w:r w:rsidRPr="00257B8A">
              <w:rPr>
                <w:rFonts w:ascii="Arial" w:eastAsia="Times New Roman" w:hAnsi="Arial" w:cs="Arial"/>
                <w:sz w:val="22"/>
                <w:szCs w:val="22"/>
              </w:rPr>
              <w:t>Umgang mit Datenschutzverletzungen</w:t>
            </w:r>
            <w:r>
              <w:rPr>
                <w:rFonts w:ascii="Arial" w:eastAsia="Times New Roman" w:hAnsi="Arial" w:cs="Arial"/>
                <w:sz w:val="22"/>
                <w:szCs w:val="22"/>
              </w:rPr>
              <w:t>.</w:t>
            </w:r>
          </w:p>
        </w:tc>
      </w:tr>
      <w:tr w:rsidR="00DB04E7" w:rsidRPr="0066343B" w14:paraId="7EBF54D0" w14:textId="77777777" w:rsidTr="007C680C">
        <w:tc>
          <w:tcPr>
            <w:tcW w:w="5230" w:type="dxa"/>
          </w:tcPr>
          <w:p w14:paraId="64A3618A" w14:textId="6AE1CE30" w:rsidR="00DB04E7" w:rsidRDefault="00DB04E7" w:rsidP="00EF7716">
            <w:pPr>
              <w:pStyle w:val="Listenabsatz"/>
              <w:numPr>
                <w:ilvl w:val="1"/>
                <w:numId w:val="2"/>
              </w:numPr>
              <w:ind w:left="602" w:hanging="567"/>
              <w:rPr>
                <w:rFonts w:ascii="Arial" w:eastAsia="Times New Roman" w:hAnsi="Arial" w:cs="Arial"/>
                <w:sz w:val="22"/>
                <w:szCs w:val="22"/>
              </w:rPr>
            </w:pPr>
            <w:r w:rsidRPr="00DB04E7">
              <w:rPr>
                <w:rFonts w:ascii="Arial" w:eastAsia="Times New Roman" w:hAnsi="Arial" w:cs="Arial"/>
                <w:sz w:val="22"/>
                <w:szCs w:val="22"/>
                <w:highlight w:val="cyan"/>
              </w:rPr>
              <w:lastRenderedPageBreak/>
              <w:t>Der Kunde stellt den Datenlieferanten von sämtlichen Ansprüchen, Bußgeldern und sonstigen Nachteilen frei, die aus einer Verletzung der Pflichten des CRA in Bezug auf das vom Kunden hergestellte KI-Modell resultieren.</w:t>
            </w:r>
            <w:r w:rsidRPr="00DB04E7">
              <w:rPr>
                <w:rFonts w:ascii="Arial" w:eastAsia="Times New Roman" w:hAnsi="Arial" w:cs="Arial"/>
                <w:sz w:val="22"/>
                <w:szCs w:val="22"/>
              </w:rPr>
              <w:t xml:space="preserve"> </w:t>
            </w:r>
            <w:r w:rsidRPr="00DB04E7">
              <w:rPr>
                <w:rFonts w:ascii="Arial" w:eastAsia="Times New Roman" w:hAnsi="Arial" w:cs="Arial"/>
                <w:sz w:val="22"/>
                <w:szCs w:val="22"/>
                <w:highlight w:val="green"/>
              </w:rPr>
              <w:t>Diese Freistellung gilt nicht, wenn der Verstoß auf eine schuldhafte Verletzung der Pflichten durch den Datenlieferanten zurückzuführen ist.</w:t>
            </w:r>
          </w:p>
          <w:p w14:paraId="56605FD6" w14:textId="672EDABF" w:rsidR="00DB04E7" w:rsidRPr="00257B8A" w:rsidRDefault="00DB04E7" w:rsidP="00DB04E7">
            <w:pPr>
              <w:pStyle w:val="Listenabsatz"/>
              <w:ind w:left="602"/>
              <w:rPr>
                <w:rFonts w:ascii="Arial" w:eastAsia="Times New Roman" w:hAnsi="Arial" w:cs="Arial"/>
                <w:sz w:val="22"/>
                <w:szCs w:val="22"/>
              </w:rPr>
            </w:pPr>
          </w:p>
        </w:tc>
        <w:tc>
          <w:tcPr>
            <w:tcW w:w="5231" w:type="dxa"/>
          </w:tcPr>
          <w:p w14:paraId="4A4972A1" w14:textId="2F6614CD" w:rsidR="00DB04E7" w:rsidRPr="00257B8A" w:rsidRDefault="00DB04E7" w:rsidP="00C33CBD">
            <w:pPr>
              <w:rPr>
                <w:rFonts w:ascii="Arial" w:eastAsia="Times New Roman" w:hAnsi="Arial" w:cs="Arial"/>
                <w:sz w:val="22"/>
                <w:szCs w:val="22"/>
              </w:rPr>
            </w:pPr>
            <w:r>
              <w:rPr>
                <w:rFonts w:ascii="Arial" w:eastAsia="Times New Roman" w:hAnsi="Arial" w:cs="Arial"/>
                <w:sz w:val="22"/>
                <w:szCs w:val="22"/>
              </w:rPr>
              <w:t>Falls CRA Anwendung findet.</w:t>
            </w:r>
          </w:p>
        </w:tc>
      </w:tr>
      <w:tr w:rsidR="00C33CBD" w:rsidRPr="007A5E04" w14:paraId="718BF4C5" w14:textId="77777777" w:rsidTr="007C680C">
        <w:tc>
          <w:tcPr>
            <w:tcW w:w="5230" w:type="dxa"/>
          </w:tcPr>
          <w:p w14:paraId="7962151F" w14:textId="160BBFAB" w:rsidR="00C33CBD" w:rsidRPr="006A642F" w:rsidRDefault="00C33039" w:rsidP="006A642F">
            <w:pPr>
              <w:pStyle w:val="Listenabsatz"/>
              <w:numPr>
                <w:ilvl w:val="0"/>
                <w:numId w:val="2"/>
              </w:numPr>
              <w:jc w:val="center"/>
              <w:rPr>
                <w:rStyle w:val="ce840541"/>
              </w:rPr>
            </w:pPr>
            <w:r w:rsidRPr="00C33039">
              <w:rPr>
                <w:rStyle w:val="ce840541"/>
              </w:rPr>
              <w:t>SONSTIGE PFLICHTEN UND REGELUNGEN</w:t>
            </w:r>
          </w:p>
        </w:tc>
        <w:tc>
          <w:tcPr>
            <w:tcW w:w="5231" w:type="dxa"/>
          </w:tcPr>
          <w:p w14:paraId="42D1468A" w14:textId="653735ED" w:rsidR="00C33CBD" w:rsidRPr="002431CD" w:rsidRDefault="00C33039" w:rsidP="00C33CBD">
            <w:pPr>
              <w:rPr>
                <w:rFonts w:ascii="Arial" w:eastAsia="Times New Roman" w:hAnsi="Arial" w:cs="Arial"/>
                <w:sz w:val="22"/>
                <w:szCs w:val="22"/>
              </w:rPr>
            </w:pPr>
            <w:r w:rsidRPr="00EF7716">
              <w:rPr>
                <w:rFonts w:ascii="Arial" w:eastAsia="Times New Roman" w:hAnsi="Arial" w:cs="Arial"/>
                <w:b/>
                <w:bCs/>
                <w:color w:val="000000" w:themeColor="text1"/>
                <w:sz w:val="22"/>
                <w:szCs w:val="22"/>
              </w:rPr>
              <w:t>Kommentar</w:t>
            </w:r>
          </w:p>
        </w:tc>
      </w:tr>
      <w:tr w:rsidR="00C33CBD" w:rsidRPr="007A5E04" w14:paraId="71546318" w14:textId="77777777" w:rsidTr="007C680C">
        <w:tc>
          <w:tcPr>
            <w:tcW w:w="5230" w:type="dxa"/>
          </w:tcPr>
          <w:p w14:paraId="1E325CDB" w14:textId="77777777" w:rsidR="00C33039" w:rsidRDefault="00C33039" w:rsidP="000F3F93">
            <w:pPr>
              <w:pStyle w:val="Listenabsatz"/>
              <w:numPr>
                <w:ilvl w:val="1"/>
                <w:numId w:val="2"/>
              </w:numPr>
              <w:ind w:left="602" w:hanging="567"/>
              <w:rPr>
                <w:rFonts w:ascii="Arial" w:eastAsia="Times New Roman" w:hAnsi="Arial" w:cs="Arial"/>
                <w:sz w:val="22"/>
                <w:szCs w:val="22"/>
              </w:rPr>
            </w:pPr>
            <w:r w:rsidRPr="00C33039">
              <w:rPr>
                <w:rFonts w:ascii="Arial" w:eastAsia="Times New Roman" w:hAnsi="Arial" w:cs="Arial"/>
                <w:sz w:val="22"/>
                <w:szCs w:val="22"/>
              </w:rPr>
              <w:t>Die Parteien verpflichten sich zur strengen Vertraulichkeit bezüglich aller Informationen, die sie im Rahmen der Anbahnung, Durchführung und Beendigung dieser Zusatzvereinbarung von der jeweils anderen Partei oder aus deren Sphäre erhalten. Dies umfasst alle als "vertraulich" gekennzeichneten Informationen sowie solche, deren Vertraulichkeit sich aus ihrer Natur oder den Umständen der Übermittlung ergibt. Als Geschäftsgeheimnisse im Sinne des § 26b UWG gelten insbesondere, aber nicht ausschließlich:</w:t>
            </w:r>
            <w:r>
              <w:rPr>
                <w:rFonts w:ascii="Arial" w:eastAsia="Times New Roman" w:hAnsi="Arial" w:cs="Arial"/>
                <w:sz w:val="22"/>
                <w:szCs w:val="22"/>
              </w:rPr>
              <w:t xml:space="preserve"> </w:t>
            </w:r>
          </w:p>
          <w:p w14:paraId="482705C3" w14:textId="77777777" w:rsidR="00C33039" w:rsidRDefault="00C33039" w:rsidP="000F3F93">
            <w:pPr>
              <w:pStyle w:val="Listenabsatz"/>
              <w:ind w:left="602"/>
              <w:rPr>
                <w:rFonts w:ascii="Arial" w:eastAsia="Times New Roman" w:hAnsi="Arial" w:cs="Arial"/>
                <w:sz w:val="22"/>
                <w:szCs w:val="22"/>
              </w:rPr>
            </w:pPr>
          </w:p>
          <w:p w14:paraId="19078BDD" w14:textId="0D210E1C" w:rsidR="00C33039" w:rsidRPr="00C33039" w:rsidRDefault="00C33039" w:rsidP="000F3F93">
            <w:pPr>
              <w:pStyle w:val="Listenabsatz"/>
              <w:ind w:left="602"/>
              <w:rPr>
                <w:rFonts w:ascii="Arial" w:eastAsia="Times New Roman" w:hAnsi="Arial" w:cs="Arial"/>
                <w:sz w:val="22"/>
                <w:szCs w:val="22"/>
              </w:rPr>
            </w:pPr>
            <w:r w:rsidRPr="00C33039">
              <w:rPr>
                <w:rFonts w:ascii="Arial" w:eastAsia="Times New Roman" w:hAnsi="Arial" w:cs="Arial"/>
                <w:sz w:val="22"/>
                <w:szCs w:val="22"/>
              </w:rPr>
              <w:t>Seitens des Kunden: Die von ihm entwickelten KI-Modelle, deren Architektur, Gewichte, Parameter, Trainingsdaten, Validierungsmethoden sowie die Ergebnisse und Outputs der Modelle.</w:t>
            </w:r>
          </w:p>
          <w:p w14:paraId="29021E0E" w14:textId="77777777" w:rsidR="00C33039" w:rsidRDefault="00C33039" w:rsidP="000F3F93">
            <w:pPr>
              <w:pStyle w:val="Listenabsatz"/>
              <w:ind w:left="602"/>
              <w:rPr>
                <w:rFonts w:ascii="Arial" w:eastAsia="Times New Roman" w:hAnsi="Arial" w:cs="Arial"/>
                <w:sz w:val="22"/>
                <w:szCs w:val="22"/>
              </w:rPr>
            </w:pPr>
          </w:p>
          <w:p w14:paraId="4B0F3CA4" w14:textId="77777777" w:rsidR="00C33CBD" w:rsidRDefault="00C33039" w:rsidP="000F3F93">
            <w:pPr>
              <w:pStyle w:val="Listenabsatz"/>
              <w:ind w:left="602"/>
              <w:rPr>
                <w:rFonts w:ascii="Arial" w:eastAsia="Times New Roman" w:hAnsi="Arial" w:cs="Arial"/>
                <w:sz w:val="22"/>
                <w:szCs w:val="22"/>
              </w:rPr>
            </w:pPr>
            <w:r w:rsidRPr="00C33039">
              <w:rPr>
                <w:rFonts w:ascii="Arial" w:eastAsia="Times New Roman" w:hAnsi="Arial" w:cs="Arial"/>
                <w:sz w:val="22"/>
                <w:szCs w:val="22"/>
              </w:rPr>
              <w:t>Seitens des Datenlieferanten: Die Struktur seiner Datenbanken, seine Datenquellen, Preisinformationen, Algorithmen zur Datenverarbeitung und die Identität seiner Subauftragnehmer, soweit diese nicht offengelegt werden müssen.</w:t>
            </w:r>
          </w:p>
          <w:p w14:paraId="0B1A38A4" w14:textId="77777777" w:rsidR="00C33039" w:rsidRDefault="00C33039" w:rsidP="000F3F93">
            <w:pPr>
              <w:pStyle w:val="Listenabsatz"/>
              <w:ind w:left="602"/>
              <w:rPr>
                <w:rFonts w:ascii="Arial" w:eastAsia="Times New Roman" w:hAnsi="Arial" w:cs="Arial"/>
                <w:sz w:val="22"/>
                <w:szCs w:val="22"/>
              </w:rPr>
            </w:pPr>
          </w:p>
          <w:p w14:paraId="50673CAC" w14:textId="16991DD5" w:rsidR="00C33039" w:rsidRPr="00C33039" w:rsidRDefault="00C33039" w:rsidP="000F3F93">
            <w:pPr>
              <w:pStyle w:val="Listenabsatz"/>
              <w:ind w:left="602"/>
              <w:rPr>
                <w:rFonts w:ascii="Arial" w:eastAsia="Times New Roman" w:hAnsi="Arial" w:cs="Arial"/>
                <w:sz w:val="22"/>
                <w:szCs w:val="22"/>
              </w:rPr>
            </w:pPr>
            <w:r w:rsidRPr="00C33039">
              <w:rPr>
                <w:rFonts w:ascii="Arial" w:eastAsia="Times New Roman" w:hAnsi="Arial" w:cs="Arial"/>
                <w:sz w:val="22"/>
                <w:szCs w:val="22"/>
              </w:rPr>
              <w:t>Die empfangende Partei ist verpflichtet, die vertraulichen Informationen und Geschäftsgeheimnisse der offenlegenden Partei mit mindestens derselben Sorgfalt zu schützen wie ihre eigenen Informationen ähnlicher Art, mindestens jedoch mit der Sorgfalt eines ordentlichen Unternehmers. Die empfangende Partei verpflichtet sich insbesondere zur Ergreifung und Aufrechterhaltung folgender "den Umständen entsprechender angemessener Geheimhaltungsmaßnahmen" im Sinne des § 26b Abs. 1 Z 3 UWG:</w:t>
            </w:r>
          </w:p>
          <w:p w14:paraId="5DCC2E55" w14:textId="77777777" w:rsidR="00C33039" w:rsidRDefault="00C33039" w:rsidP="000F3F93">
            <w:pPr>
              <w:pStyle w:val="Listenabsatz"/>
              <w:ind w:left="602"/>
              <w:rPr>
                <w:rFonts w:ascii="Arial" w:eastAsia="Times New Roman" w:hAnsi="Arial" w:cs="Arial"/>
                <w:sz w:val="22"/>
                <w:szCs w:val="22"/>
              </w:rPr>
            </w:pPr>
          </w:p>
          <w:p w14:paraId="238F7CCF" w14:textId="652C39DE" w:rsidR="00C33039" w:rsidRPr="00C33039" w:rsidRDefault="00C33039" w:rsidP="00C33039">
            <w:pPr>
              <w:pStyle w:val="Listenabsatz"/>
              <w:numPr>
                <w:ilvl w:val="0"/>
                <w:numId w:val="27"/>
              </w:numPr>
              <w:rPr>
                <w:rStyle w:val="ce840541"/>
                <w:b w:val="0"/>
                <w:bCs w:val="0"/>
              </w:rPr>
            </w:pPr>
            <w:r w:rsidRPr="00C33039">
              <w:rPr>
                <w:rStyle w:val="ce840541"/>
                <w:b w:val="0"/>
                <w:bCs w:val="0"/>
              </w:rPr>
              <w:t>Organisatorische Maßnahmen: Beschränkung des Zugangs zu den Informationen auf jene Mitarbeiter und Subunternehmer, die diese zur Erfüllung des Vertragszwecks kennen müssen ("Need-to-know"-Prinzip), sowie deren nachweisliche Belehrung über die Geheimhaltungspflichten.</w:t>
            </w:r>
          </w:p>
          <w:p w14:paraId="52B3E15F" w14:textId="5610B1BE" w:rsidR="00C33039" w:rsidRPr="00C33039" w:rsidRDefault="00C33039" w:rsidP="00C33039">
            <w:pPr>
              <w:pStyle w:val="Listenabsatz"/>
              <w:numPr>
                <w:ilvl w:val="0"/>
                <w:numId w:val="27"/>
              </w:numPr>
              <w:rPr>
                <w:rStyle w:val="ce840541"/>
                <w:b w:val="0"/>
                <w:bCs w:val="0"/>
              </w:rPr>
            </w:pPr>
            <w:r w:rsidRPr="00C33039">
              <w:rPr>
                <w:rStyle w:val="ce840541"/>
                <w:b w:val="0"/>
                <w:bCs w:val="0"/>
              </w:rPr>
              <w:lastRenderedPageBreak/>
              <w:t>Technische Maßnahmen: Sicherung der Informationen durch dem Stand der Technik entsprechende IT-Sicherheitsmaßnahmen, wie insbesondere Passwortschutz, Verschlüsselung, Firewalls und Zugriffskontrollsysteme.</w:t>
            </w:r>
          </w:p>
          <w:p w14:paraId="7A1C98E8" w14:textId="7A67951D" w:rsidR="00C33039" w:rsidRPr="00C33039" w:rsidRDefault="00C33039" w:rsidP="00C33039">
            <w:pPr>
              <w:pStyle w:val="Listenabsatz"/>
              <w:numPr>
                <w:ilvl w:val="0"/>
                <w:numId w:val="27"/>
              </w:numPr>
              <w:rPr>
                <w:rStyle w:val="ce840541"/>
                <w:b w:val="0"/>
                <w:bCs w:val="0"/>
              </w:rPr>
            </w:pPr>
            <w:r w:rsidRPr="00C33039">
              <w:rPr>
                <w:rStyle w:val="ce840541"/>
                <w:b w:val="0"/>
                <w:bCs w:val="0"/>
              </w:rPr>
              <w:t>Physische Maßnahmen: Sichere Verwahrung von physischen Dokumenten und Datenträgern, die vertrauliche Informationen enthalten.</w:t>
            </w:r>
          </w:p>
          <w:p w14:paraId="4DF74657" w14:textId="77777777" w:rsidR="000F3F93" w:rsidRDefault="000F3F93" w:rsidP="000F3F93">
            <w:pPr>
              <w:pStyle w:val="Listenabsatz"/>
              <w:ind w:left="602"/>
              <w:rPr>
                <w:rFonts w:ascii="Arial" w:eastAsia="Times New Roman" w:hAnsi="Arial" w:cs="Arial"/>
                <w:sz w:val="22"/>
                <w:szCs w:val="22"/>
              </w:rPr>
            </w:pPr>
          </w:p>
          <w:p w14:paraId="4DBECEE8" w14:textId="77777777" w:rsidR="000F3F93" w:rsidRDefault="000F3F93" w:rsidP="000F3F93">
            <w:pPr>
              <w:pStyle w:val="Listenabsatz"/>
              <w:ind w:left="602"/>
              <w:rPr>
                <w:rFonts w:ascii="Arial" w:eastAsia="Times New Roman" w:hAnsi="Arial" w:cs="Arial"/>
                <w:sz w:val="22"/>
                <w:szCs w:val="22"/>
              </w:rPr>
            </w:pPr>
            <w:r w:rsidRPr="000F3F93">
              <w:rPr>
                <w:rFonts w:ascii="Arial" w:eastAsia="Times New Roman" w:hAnsi="Arial" w:cs="Arial"/>
                <w:sz w:val="22"/>
                <w:szCs w:val="22"/>
              </w:rPr>
              <w:t xml:space="preserve">Die Verpflichtung zur Geheimhaltung von Geschäftsgeheimnissen besteht auch nach Beendigung dieses Vertrages unbefristet fort und erlischt erst, wenn die betreffende Information nachweislich kein Geschäftsgeheimnis mehr darstellt, ohne dass die empfangende Partei dies zu vertreten hat. Für alle sonstigen vertraulichen Informationen gilt die Geheimhaltungspflicht für einen Zeitraum von </w:t>
            </w:r>
            <w:r w:rsidRPr="000F3F93">
              <w:rPr>
                <w:rFonts w:ascii="Arial" w:eastAsia="Times New Roman" w:hAnsi="Arial" w:cs="Arial"/>
                <w:sz w:val="22"/>
                <w:szCs w:val="22"/>
                <w:highlight w:val="red"/>
              </w:rPr>
              <w:t>fünf (5) Jahren</w:t>
            </w:r>
            <w:r w:rsidRPr="000F3F93">
              <w:rPr>
                <w:rFonts w:ascii="Arial" w:eastAsia="Times New Roman" w:hAnsi="Arial" w:cs="Arial"/>
                <w:sz w:val="22"/>
                <w:szCs w:val="22"/>
              </w:rPr>
              <w:t xml:space="preserve"> nach Beendigung</w:t>
            </w:r>
            <w:r>
              <w:rPr>
                <w:rFonts w:ascii="Arial" w:eastAsia="Times New Roman" w:hAnsi="Arial" w:cs="Arial"/>
                <w:sz w:val="22"/>
                <w:szCs w:val="22"/>
              </w:rPr>
              <w:t xml:space="preserve"> dieser Zusatzvereinbarung.</w:t>
            </w:r>
          </w:p>
          <w:p w14:paraId="299A8535" w14:textId="77777777" w:rsidR="000F3F93" w:rsidRDefault="000F3F93" w:rsidP="000F3F93">
            <w:pPr>
              <w:pStyle w:val="Listenabsatz"/>
              <w:ind w:left="602"/>
              <w:rPr>
                <w:rFonts w:ascii="Arial" w:eastAsia="Times New Roman" w:hAnsi="Arial" w:cs="Arial"/>
                <w:sz w:val="22"/>
                <w:szCs w:val="22"/>
              </w:rPr>
            </w:pPr>
          </w:p>
          <w:p w14:paraId="375452E6" w14:textId="2978C448" w:rsidR="00C33039" w:rsidRDefault="000F3F93" w:rsidP="000F3F93">
            <w:pPr>
              <w:pStyle w:val="Listenabsatz"/>
              <w:ind w:left="602"/>
              <w:rPr>
                <w:rFonts w:ascii="Arial" w:eastAsia="Times New Roman" w:hAnsi="Arial" w:cs="Arial"/>
                <w:sz w:val="22"/>
                <w:szCs w:val="22"/>
              </w:rPr>
            </w:pPr>
            <w:r w:rsidRPr="000F3F93">
              <w:rPr>
                <w:rFonts w:ascii="Arial" w:eastAsia="Times New Roman" w:hAnsi="Arial" w:cs="Arial"/>
                <w:sz w:val="22"/>
                <w:szCs w:val="22"/>
              </w:rPr>
              <w:t>Nach Beendigung, oder jederzeit auf schriftliche Aufforderung der offenlegenden Partei, wird die empfangende Partei sämtliche vertraulichen Informationen und Geschäftsgeheimnisse, einschließlich aller davon erstellten Kopien, unverzüglich und nach Wahl der offenlegenden Partei entweder an diese zurückgeben oder nachweislich vernichten. Gesetzliche Aufbewahrungspflichten bleiben davon unberührt.</w:t>
            </w:r>
          </w:p>
          <w:p w14:paraId="31DDD522" w14:textId="0DF91E0A" w:rsidR="000F3F93" w:rsidRPr="002431CD" w:rsidRDefault="000F3F93" w:rsidP="000F3F93">
            <w:pPr>
              <w:pStyle w:val="Listenabsatz"/>
              <w:ind w:left="602"/>
              <w:rPr>
                <w:rFonts w:ascii="Arial" w:eastAsia="Times New Roman" w:hAnsi="Arial" w:cs="Arial"/>
                <w:sz w:val="22"/>
                <w:szCs w:val="22"/>
              </w:rPr>
            </w:pPr>
          </w:p>
        </w:tc>
        <w:tc>
          <w:tcPr>
            <w:tcW w:w="5231" w:type="dxa"/>
          </w:tcPr>
          <w:p w14:paraId="7D3DEA6C" w14:textId="77777777" w:rsidR="00C33039" w:rsidRDefault="00C33039" w:rsidP="00C33CBD">
            <w:pPr>
              <w:rPr>
                <w:rFonts w:ascii="Arial" w:eastAsia="Times New Roman" w:hAnsi="Arial" w:cs="Arial"/>
                <w:sz w:val="22"/>
                <w:szCs w:val="22"/>
              </w:rPr>
            </w:pPr>
            <w:r w:rsidRPr="00C33039">
              <w:rPr>
                <w:rFonts w:ascii="Arial" w:eastAsia="Times New Roman" w:hAnsi="Arial" w:cs="Arial"/>
                <w:sz w:val="22"/>
                <w:szCs w:val="22"/>
              </w:rPr>
              <w:lastRenderedPageBreak/>
              <w:t xml:space="preserve">Vertraulichkeit und Geschäftsgeheimnisse: </w:t>
            </w:r>
          </w:p>
          <w:p w14:paraId="6C8901F4" w14:textId="77777777" w:rsidR="00C33039" w:rsidRDefault="00C33039" w:rsidP="00C33CBD">
            <w:pPr>
              <w:rPr>
                <w:rFonts w:ascii="Arial" w:eastAsia="Times New Roman" w:hAnsi="Arial" w:cs="Arial"/>
                <w:sz w:val="22"/>
                <w:szCs w:val="22"/>
              </w:rPr>
            </w:pPr>
          </w:p>
          <w:p w14:paraId="26464867" w14:textId="0D134A79" w:rsidR="00C33CBD" w:rsidRPr="002431CD" w:rsidRDefault="00C33039" w:rsidP="00C33CBD">
            <w:pPr>
              <w:rPr>
                <w:rFonts w:ascii="Arial" w:eastAsia="Times New Roman" w:hAnsi="Arial" w:cs="Arial"/>
                <w:sz w:val="22"/>
                <w:szCs w:val="22"/>
              </w:rPr>
            </w:pPr>
            <w:r w:rsidRPr="00C33039">
              <w:rPr>
                <w:rFonts w:ascii="Arial" w:eastAsia="Times New Roman" w:hAnsi="Arial" w:cs="Arial"/>
                <w:sz w:val="22"/>
                <w:szCs w:val="22"/>
              </w:rPr>
              <w:t xml:space="preserve">Diese Klausel schützt die Geschäftsgeheimnisse </w:t>
            </w:r>
            <w:r>
              <w:rPr>
                <w:rFonts w:ascii="Arial" w:eastAsia="Times New Roman" w:hAnsi="Arial" w:cs="Arial"/>
                <w:sz w:val="22"/>
                <w:szCs w:val="22"/>
              </w:rPr>
              <w:t xml:space="preserve">– insbesondere jene nach UWG – </w:t>
            </w:r>
            <w:r w:rsidRPr="00C33039">
              <w:rPr>
                <w:rFonts w:ascii="Arial" w:eastAsia="Times New Roman" w:hAnsi="Arial" w:cs="Arial"/>
                <w:sz w:val="22"/>
                <w:szCs w:val="22"/>
              </w:rPr>
              <w:t>beider</w:t>
            </w:r>
            <w:r>
              <w:rPr>
                <w:rFonts w:ascii="Arial" w:eastAsia="Times New Roman" w:hAnsi="Arial" w:cs="Arial"/>
                <w:sz w:val="22"/>
                <w:szCs w:val="22"/>
              </w:rPr>
              <w:t xml:space="preserve"> </w:t>
            </w:r>
            <w:r w:rsidRPr="00C33039">
              <w:rPr>
                <w:rFonts w:ascii="Arial" w:eastAsia="Times New Roman" w:hAnsi="Arial" w:cs="Arial"/>
                <w:sz w:val="22"/>
                <w:szCs w:val="22"/>
              </w:rPr>
              <w:t>Parteien. Für den Kunden sind dies insbesondere die entwickelten KI-Modelle und die daraus gewonnenen Erkenntnisse. Für den Datenlieferanten sind es die Struktur seiner Datenbanken und seine Datenquellen.</w:t>
            </w:r>
          </w:p>
        </w:tc>
      </w:tr>
      <w:tr w:rsidR="000F3F93" w:rsidRPr="007A5E04" w14:paraId="3AB3874D" w14:textId="77777777" w:rsidTr="007C680C">
        <w:tc>
          <w:tcPr>
            <w:tcW w:w="5230" w:type="dxa"/>
          </w:tcPr>
          <w:p w14:paraId="27EFD4EC" w14:textId="5CB13F9F" w:rsidR="000F3F93" w:rsidRPr="000F3F93" w:rsidRDefault="000F3F93" w:rsidP="000F3F93">
            <w:pPr>
              <w:pStyle w:val="Listenabsatz"/>
              <w:numPr>
                <w:ilvl w:val="1"/>
                <w:numId w:val="2"/>
              </w:numPr>
              <w:ind w:left="602" w:hanging="567"/>
              <w:rPr>
                <w:rFonts w:ascii="Arial" w:eastAsia="Times New Roman" w:hAnsi="Arial" w:cs="Arial"/>
                <w:sz w:val="22"/>
                <w:szCs w:val="22"/>
              </w:rPr>
            </w:pPr>
            <w:r w:rsidRPr="000F3F93">
              <w:rPr>
                <w:rFonts w:ascii="Arial" w:eastAsia="Times New Roman" w:hAnsi="Arial" w:cs="Arial"/>
                <w:sz w:val="22"/>
                <w:szCs w:val="22"/>
              </w:rPr>
              <w:t>Der Kunde verpflichtet sich, die gelieferten Daten und die daraus entwickelten KI-Modelle nicht zu nutzen, um ein Produkt oder einen Dienst zu entwickeln, der mit dem Geschäftsmodell des Datenlieferanten (Verkauf und Vermittlung von Adressdaten) in Wettbewerb steht.</w:t>
            </w:r>
          </w:p>
        </w:tc>
        <w:tc>
          <w:tcPr>
            <w:tcW w:w="5231" w:type="dxa"/>
          </w:tcPr>
          <w:p w14:paraId="36C83C06" w14:textId="1D52CF75" w:rsidR="000F3F93" w:rsidRPr="000F3F93" w:rsidRDefault="000F3F93" w:rsidP="00C33CBD">
            <w:pPr>
              <w:rPr>
                <w:rFonts w:ascii="Arial" w:eastAsia="Times New Roman" w:hAnsi="Arial" w:cs="Arial"/>
                <w:sz w:val="22"/>
                <w:szCs w:val="22"/>
              </w:rPr>
            </w:pPr>
            <w:r w:rsidRPr="000F3F93">
              <w:rPr>
                <w:rFonts w:ascii="Arial" w:eastAsia="Times New Roman" w:hAnsi="Arial" w:cs="Arial"/>
                <w:sz w:val="22"/>
                <w:szCs w:val="22"/>
              </w:rPr>
              <w:t>Nutzungsbeschränkungen in Anlehnung an den Data Act: In Anlehnung an die Schutzmechanismen des Data Act (Verordnung (EU) 2023/2854) soll verhindert werden, dass der Kunde die aus den Daten gewonnenen Erkenntnisse nutzt, um in direkten Wettbewerb mit dem Kerngeschäft des Datenlieferanten zu treten.</w:t>
            </w:r>
          </w:p>
        </w:tc>
      </w:tr>
      <w:tr w:rsidR="000F3F93" w:rsidRPr="007A5E04" w14:paraId="225CF4DC" w14:textId="77777777" w:rsidTr="007C680C">
        <w:tc>
          <w:tcPr>
            <w:tcW w:w="5230" w:type="dxa"/>
          </w:tcPr>
          <w:p w14:paraId="2E5155B1" w14:textId="3F1C8B9A" w:rsidR="000F3F93" w:rsidRPr="00C33039" w:rsidRDefault="000F3F93" w:rsidP="000F3F93">
            <w:pPr>
              <w:pStyle w:val="Listenabsatz"/>
              <w:numPr>
                <w:ilvl w:val="1"/>
                <w:numId w:val="2"/>
              </w:numPr>
              <w:ind w:left="602" w:hanging="567"/>
              <w:rPr>
                <w:rFonts w:ascii="Arial" w:eastAsia="Times New Roman" w:hAnsi="Arial" w:cs="Arial"/>
                <w:sz w:val="22"/>
                <w:szCs w:val="22"/>
              </w:rPr>
            </w:pPr>
            <w:r w:rsidRPr="000F3F93">
              <w:rPr>
                <w:rFonts w:ascii="Arial" w:eastAsia="Times New Roman" w:hAnsi="Arial" w:cs="Arial"/>
                <w:sz w:val="22"/>
                <w:szCs w:val="22"/>
              </w:rPr>
              <w:t>Der Kunde nimmt zur Kenntnis, dass er als Betreiber von KI-Systemen den Transparenzpflichten insbesondere nach der KI-VO unterliegt. Dies umfasst insbesondere die Pflicht, die Nutzer darüber zu informieren, dass sie mit einem KI-System interagieren (z.B. bei Chatbots), sowie die Pflicht, künstlich erzeugte oder manipulierte Bild-, Ton- oder Videoinhalte (Deepfakes), die fälschlicherweise als echt erscheinen könnten, als solche zu kennzeichnen. Der Kunde ist allein für die Einhaltung dieser Pflichten verantwortlich.</w:t>
            </w:r>
          </w:p>
        </w:tc>
        <w:tc>
          <w:tcPr>
            <w:tcW w:w="5231" w:type="dxa"/>
          </w:tcPr>
          <w:p w14:paraId="01512DF6" w14:textId="0267EC13" w:rsidR="000F3F93" w:rsidRPr="00C33039" w:rsidRDefault="000F3F93" w:rsidP="00C33CBD">
            <w:pPr>
              <w:rPr>
                <w:rFonts w:ascii="Arial" w:eastAsia="Times New Roman" w:hAnsi="Arial" w:cs="Arial"/>
                <w:sz w:val="22"/>
                <w:szCs w:val="22"/>
              </w:rPr>
            </w:pPr>
            <w:r w:rsidRPr="000F3F93">
              <w:rPr>
                <w:rFonts w:ascii="Arial" w:eastAsia="Times New Roman" w:hAnsi="Arial" w:cs="Arial"/>
                <w:sz w:val="22"/>
                <w:szCs w:val="22"/>
              </w:rPr>
              <w:t>Transparenzpflichten des Kunden als Betreiber: Gemäß Art. 50 KI-VO treffen den Betreiber eines KI-Systems bestimmte Transparenzpflichten, z.B. die Kennzeichnung von Deepfakes oder die Information über die Interaktion mit einem Chatbot. Auch wenn dies primär eine Pflicht des Kunden ist, hat der Datenlieferant ein Interesse daran, dass der Kunde diese Pflichten einhält, um Reputationsschäden zu vermeiden.</w:t>
            </w:r>
          </w:p>
        </w:tc>
      </w:tr>
      <w:tr w:rsidR="000F3F93" w:rsidRPr="007A5E04" w14:paraId="06777490" w14:textId="77777777" w:rsidTr="007C680C">
        <w:tc>
          <w:tcPr>
            <w:tcW w:w="5230" w:type="dxa"/>
          </w:tcPr>
          <w:p w14:paraId="25765C83" w14:textId="77777777" w:rsidR="000F3F93" w:rsidRDefault="000F3F93" w:rsidP="000F3F93">
            <w:pPr>
              <w:pStyle w:val="Listenabsatz"/>
              <w:numPr>
                <w:ilvl w:val="1"/>
                <w:numId w:val="2"/>
              </w:numPr>
              <w:ind w:left="602" w:hanging="567"/>
              <w:rPr>
                <w:rFonts w:ascii="Arial" w:eastAsia="Times New Roman" w:hAnsi="Arial" w:cs="Arial"/>
                <w:sz w:val="22"/>
                <w:szCs w:val="22"/>
              </w:rPr>
            </w:pPr>
            <w:r w:rsidRPr="000F3F93">
              <w:rPr>
                <w:rFonts w:ascii="Arial" w:eastAsia="Times New Roman" w:hAnsi="Arial" w:cs="Arial"/>
                <w:sz w:val="22"/>
                <w:szCs w:val="22"/>
                <w:highlight w:val="cyan"/>
              </w:rPr>
              <w:t xml:space="preserve">Der Datenlieferant ist berechtigt, nach angemessener Vorankündigung und während der üblichen Geschäftszeiten die </w:t>
            </w:r>
            <w:r w:rsidRPr="000F3F93">
              <w:rPr>
                <w:rFonts w:ascii="Arial" w:eastAsia="Times New Roman" w:hAnsi="Arial" w:cs="Arial"/>
                <w:sz w:val="22"/>
                <w:szCs w:val="22"/>
                <w:highlight w:val="cyan"/>
              </w:rPr>
              <w:lastRenderedPageBreak/>
              <w:t>Einhaltung der datenschutzrechtlichen und sonstigen Garantien durch den Kunden zu überprüfen oder durch einen zur Verschwiegenheit verpflichteten Dritten (z.B. Wirtschaftsprüfer) überprüfen zu lassen. Der Kunde verpflichtet sich, dem Datenlieferanten alle für die Überprüfung notwendigen Informationen und Dokumentationen zur Verfügung zu stellen und Zugang zu den relevanten Geschäftsräumen und Systemen zu gewähren. Die Kosten des Audits trägt der Datenlieferant, es sei denn, das Audit deckt einen wesentlichen Vertragsverstoß des Kunden auf; in diesem Fall trägt der Kunde die angemessenen Kosten des Audits.</w:t>
            </w:r>
          </w:p>
          <w:p w14:paraId="3B85706A" w14:textId="18BA4217" w:rsidR="00B062B4" w:rsidRPr="000F3F93" w:rsidRDefault="00B062B4" w:rsidP="00B062B4">
            <w:pPr>
              <w:pStyle w:val="Listenabsatz"/>
              <w:ind w:left="602"/>
              <w:rPr>
                <w:rFonts w:ascii="Arial" w:eastAsia="Times New Roman" w:hAnsi="Arial" w:cs="Arial"/>
                <w:sz w:val="22"/>
                <w:szCs w:val="22"/>
              </w:rPr>
            </w:pPr>
          </w:p>
        </w:tc>
        <w:tc>
          <w:tcPr>
            <w:tcW w:w="5231" w:type="dxa"/>
          </w:tcPr>
          <w:p w14:paraId="093662C2" w14:textId="63D1E693" w:rsidR="000F3F93" w:rsidRPr="000F3F93" w:rsidRDefault="000F3F93" w:rsidP="00C33CBD">
            <w:pPr>
              <w:rPr>
                <w:rFonts w:ascii="Arial" w:eastAsia="Times New Roman" w:hAnsi="Arial" w:cs="Arial"/>
                <w:sz w:val="22"/>
                <w:szCs w:val="22"/>
              </w:rPr>
            </w:pPr>
            <w:r w:rsidRPr="000F3F93">
              <w:rPr>
                <w:rFonts w:ascii="Arial" w:eastAsia="Times New Roman" w:hAnsi="Arial" w:cs="Arial"/>
                <w:sz w:val="22"/>
                <w:szCs w:val="22"/>
              </w:rPr>
              <w:lastRenderedPageBreak/>
              <w:t xml:space="preserve">Auditrechte schaffen Transparenz und ermöglichen die Überprüfung der Einhaltung vertraglicher Pflichten, insbesondere im Bereich Datenschutz </w:t>
            </w:r>
            <w:r w:rsidRPr="000F3F93">
              <w:rPr>
                <w:rFonts w:ascii="Arial" w:eastAsia="Times New Roman" w:hAnsi="Arial" w:cs="Arial"/>
                <w:sz w:val="22"/>
                <w:szCs w:val="22"/>
              </w:rPr>
              <w:lastRenderedPageBreak/>
              <w:t>und Datenqualität.</w:t>
            </w:r>
            <w:r>
              <w:rPr>
                <w:rFonts w:ascii="Arial" w:eastAsia="Times New Roman" w:hAnsi="Arial" w:cs="Arial"/>
                <w:sz w:val="22"/>
                <w:szCs w:val="22"/>
              </w:rPr>
              <w:t xml:space="preserve"> </w:t>
            </w:r>
            <w:r w:rsidRPr="000F3F93">
              <w:rPr>
                <w:rFonts w:ascii="Arial" w:eastAsia="Times New Roman" w:hAnsi="Arial" w:cs="Arial"/>
                <w:sz w:val="22"/>
                <w:szCs w:val="22"/>
                <w:highlight w:val="green"/>
              </w:rPr>
              <w:t>Es könnten auch wechselseitige/ kundenseitige Auditrechte vereinbart werden.</w:t>
            </w:r>
          </w:p>
        </w:tc>
      </w:tr>
      <w:tr w:rsidR="006A642F" w:rsidRPr="007A5E04" w14:paraId="17798FF4" w14:textId="77777777" w:rsidTr="007C680C">
        <w:tc>
          <w:tcPr>
            <w:tcW w:w="5230" w:type="dxa"/>
          </w:tcPr>
          <w:p w14:paraId="485DE1A7" w14:textId="03BD0716" w:rsidR="006A642F" w:rsidRPr="006A642F" w:rsidRDefault="006A642F" w:rsidP="006A642F">
            <w:pPr>
              <w:pStyle w:val="Listenabsatz"/>
              <w:numPr>
                <w:ilvl w:val="0"/>
                <w:numId w:val="2"/>
              </w:numPr>
              <w:jc w:val="center"/>
              <w:rPr>
                <w:rFonts w:ascii="Arial" w:eastAsia="Times New Roman" w:hAnsi="Arial" w:cs="Arial"/>
                <w:vanish/>
                <w:color w:val="000000"/>
                <w:sz w:val="22"/>
                <w:szCs w:val="22"/>
              </w:rPr>
            </w:pPr>
            <w:r w:rsidRPr="002431CD">
              <w:rPr>
                <w:rFonts w:ascii="Arial" w:hAnsi="Arial" w:cs="Arial"/>
                <w:b/>
                <w:bCs/>
                <w:color w:val="000000"/>
                <w:sz w:val="22"/>
                <w:szCs w:val="22"/>
              </w:rPr>
              <w:lastRenderedPageBreak/>
              <w:t>SONSTIGE BESTIMMUNGEN</w:t>
            </w:r>
          </w:p>
        </w:tc>
        <w:tc>
          <w:tcPr>
            <w:tcW w:w="5231" w:type="dxa"/>
          </w:tcPr>
          <w:p w14:paraId="54A6A0F4" w14:textId="77777777" w:rsidR="006A642F" w:rsidRPr="002431CD" w:rsidRDefault="006A642F" w:rsidP="00C33CBD">
            <w:pPr>
              <w:rPr>
                <w:rFonts w:ascii="Arial" w:eastAsia="Times New Roman" w:hAnsi="Arial" w:cs="Arial"/>
                <w:sz w:val="22"/>
                <w:szCs w:val="22"/>
              </w:rPr>
            </w:pPr>
          </w:p>
        </w:tc>
      </w:tr>
      <w:tr w:rsidR="006A642F" w:rsidRPr="007A5E04" w14:paraId="219F17D5" w14:textId="77777777" w:rsidTr="007C680C">
        <w:tc>
          <w:tcPr>
            <w:tcW w:w="5230" w:type="dxa"/>
          </w:tcPr>
          <w:p w14:paraId="33D32900" w14:textId="35227112" w:rsidR="006A642F" w:rsidRDefault="00EA2A8C" w:rsidP="000F3F93">
            <w:pPr>
              <w:pStyle w:val="Listenabsatz"/>
              <w:numPr>
                <w:ilvl w:val="1"/>
                <w:numId w:val="2"/>
              </w:numPr>
              <w:ind w:left="602" w:hanging="567"/>
              <w:rPr>
                <w:rFonts w:ascii="Arial" w:eastAsia="Times New Roman" w:hAnsi="Arial" w:cs="Arial"/>
                <w:sz w:val="22"/>
                <w:szCs w:val="22"/>
              </w:rPr>
            </w:pPr>
            <w:r w:rsidRPr="00EA2A8C">
              <w:rPr>
                <w:rFonts w:ascii="Arial" w:eastAsia="Times New Roman" w:hAnsi="Arial" w:cs="Arial"/>
                <w:sz w:val="22"/>
                <w:szCs w:val="22"/>
              </w:rPr>
              <w:t>Diese Zusatzvereinbarung ist integraler Bestandteil der Rahmenvereinbarung vom Datum. Soweit in dieser Zusatzvereinbarung keine abweichenden Regelungen getroffen werden, gelten die Bestimmungen der Rahmenvereinbarung fort. Im Falle von Widersprüchen zwischen dieser Zusatzvereinbarung und der Rahmenvereinbarung gehen die Regelungen dieser Zusatzvereinbarung vor</w:t>
            </w:r>
            <w:r w:rsidR="00B062B4">
              <w:rPr>
                <w:rFonts w:ascii="Arial" w:eastAsia="Times New Roman" w:hAnsi="Arial" w:cs="Arial"/>
                <w:sz w:val="22"/>
                <w:szCs w:val="22"/>
              </w:rPr>
              <w:t>.</w:t>
            </w:r>
          </w:p>
          <w:p w14:paraId="571B4E02" w14:textId="7ED23723" w:rsidR="00B062B4" w:rsidRPr="006A642F" w:rsidRDefault="00B062B4" w:rsidP="00B062B4">
            <w:pPr>
              <w:pStyle w:val="Listenabsatz"/>
              <w:ind w:left="602"/>
              <w:rPr>
                <w:rFonts w:ascii="Arial" w:eastAsia="Times New Roman" w:hAnsi="Arial" w:cs="Arial"/>
                <w:sz w:val="22"/>
                <w:szCs w:val="22"/>
              </w:rPr>
            </w:pPr>
          </w:p>
        </w:tc>
        <w:tc>
          <w:tcPr>
            <w:tcW w:w="5231" w:type="dxa"/>
          </w:tcPr>
          <w:p w14:paraId="4D8C7CDD" w14:textId="77777777" w:rsidR="006A642F" w:rsidRPr="006A642F" w:rsidRDefault="006A642F" w:rsidP="006A642F">
            <w:pPr>
              <w:rPr>
                <w:rFonts w:ascii="Arial" w:eastAsia="Times New Roman" w:hAnsi="Arial" w:cs="Arial"/>
                <w:sz w:val="22"/>
                <w:szCs w:val="22"/>
              </w:rPr>
            </w:pPr>
          </w:p>
        </w:tc>
      </w:tr>
      <w:tr w:rsidR="006A642F" w:rsidRPr="007A5E04" w14:paraId="7A74AE2A" w14:textId="77777777" w:rsidTr="007C680C">
        <w:tc>
          <w:tcPr>
            <w:tcW w:w="5230" w:type="dxa"/>
          </w:tcPr>
          <w:p w14:paraId="29860CC9" w14:textId="107E00E3" w:rsidR="006A642F" w:rsidRDefault="006A642F" w:rsidP="006A642F">
            <w:pPr>
              <w:rPr>
                <w:rStyle w:val="normal28"/>
              </w:rPr>
            </w:pPr>
            <w:r w:rsidRPr="006A642F">
              <w:rPr>
                <w:rStyle w:val="normal28"/>
                <w:highlight w:val="yellow"/>
              </w:rPr>
              <w:t>[Ort], am [Datum]</w:t>
            </w:r>
          </w:p>
          <w:p w14:paraId="5AAD8788" w14:textId="77777777" w:rsidR="006A642F" w:rsidRDefault="006A642F" w:rsidP="006A642F">
            <w:pPr>
              <w:rPr>
                <w:rStyle w:val="normal28"/>
              </w:rPr>
            </w:pPr>
          </w:p>
          <w:p w14:paraId="6D7B690E" w14:textId="420DFEE7" w:rsidR="006A642F" w:rsidRDefault="006A642F" w:rsidP="006A642F">
            <w:pPr>
              <w:rPr>
                <w:rStyle w:val="normal28"/>
              </w:rPr>
            </w:pPr>
            <w:r>
              <w:rPr>
                <w:rStyle w:val="normal28"/>
              </w:rPr>
              <w:t>_________________</w:t>
            </w:r>
          </w:p>
          <w:p w14:paraId="4A36CF2B" w14:textId="7DAD01CF" w:rsidR="006A642F" w:rsidRPr="002431CD" w:rsidRDefault="00650FDC" w:rsidP="006A642F">
            <w:pPr>
              <w:rPr>
                <w:rStyle w:val="normal28"/>
              </w:rPr>
            </w:pPr>
            <w:r>
              <w:rPr>
                <w:rStyle w:val="normal28"/>
              </w:rPr>
              <w:t>Datenlieferant</w:t>
            </w:r>
          </w:p>
        </w:tc>
        <w:tc>
          <w:tcPr>
            <w:tcW w:w="5231" w:type="dxa"/>
          </w:tcPr>
          <w:p w14:paraId="33B67A0A" w14:textId="6959254F" w:rsidR="006A642F" w:rsidRPr="006A642F" w:rsidRDefault="006A642F" w:rsidP="006A642F">
            <w:pPr>
              <w:rPr>
                <w:rFonts w:ascii="Arial" w:eastAsia="Times New Roman" w:hAnsi="Arial" w:cs="Arial"/>
                <w:sz w:val="22"/>
                <w:szCs w:val="22"/>
              </w:rPr>
            </w:pPr>
          </w:p>
        </w:tc>
      </w:tr>
      <w:tr w:rsidR="006A642F" w:rsidRPr="007A5E04" w14:paraId="0174E955" w14:textId="77777777" w:rsidTr="007C680C">
        <w:tc>
          <w:tcPr>
            <w:tcW w:w="5230" w:type="dxa"/>
          </w:tcPr>
          <w:p w14:paraId="7D2809F6" w14:textId="77777777" w:rsidR="006A642F" w:rsidRDefault="006A642F" w:rsidP="006A642F">
            <w:pPr>
              <w:rPr>
                <w:rStyle w:val="normal28"/>
              </w:rPr>
            </w:pPr>
            <w:r w:rsidRPr="006A642F">
              <w:rPr>
                <w:rStyle w:val="normal28"/>
                <w:highlight w:val="yellow"/>
              </w:rPr>
              <w:t>Ort], am [Datum]</w:t>
            </w:r>
          </w:p>
          <w:p w14:paraId="04132965" w14:textId="77777777" w:rsidR="006A642F" w:rsidRDefault="006A642F" w:rsidP="006A642F">
            <w:pPr>
              <w:rPr>
                <w:rStyle w:val="normal28"/>
              </w:rPr>
            </w:pPr>
          </w:p>
          <w:p w14:paraId="6E27AC7B" w14:textId="77777777" w:rsidR="006A642F" w:rsidRDefault="006A642F" w:rsidP="006A642F">
            <w:pPr>
              <w:rPr>
                <w:rStyle w:val="normal28"/>
              </w:rPr>
            </w:pPr>
            <w:r>
              <w:rPr>
                <w:rStyle w:val="normal28"/>
              </w:rPr>
              <w:t>_________________</w:t>
            </w:r>
          </w:p>
          <w:p w14:paraId="3495BDC1" w14:textId="6375ABBB" w:rsidR="006A642F" w:rsidRPr="006A642F" w:rsidRDefault="00650FDC" w:rsidP="006A642F">
            <w:pPr>
              <w:rPr>
                <w:rStyle w:val="normal28"/>
                <w:highlight w:val="yellow"/>
              </w:rPr>
            </w:pPr>
            <w:r>
              <w:rPr>
                <w:rStyle w:val="normal28"/>
              </w:rPr>
              <w:t>Kunde</w:t>
            </w:r>
          </w:p>
        </w:tc>
        <w:tc>
          <w:tcPr>
            <w:tcW w:w="5231" w:type="dxa"/>
          </w:tcPr>
          <w:p w14:paraId="6F9D528D" w14:textId="77777777" w:rsidR="006A642F" w:rsidRPr="006A642F" w:rsidRDefault="006A642F" w:rsidP="006A642F">
            <w:pPr>
              <w:rPr>
                <w:rFonts w:ascii="Arial" w:eastAsia="Times New Roman" w:hAnsi="Arial" w:cs="Arial"/>
                <w:sz w:val="22"/>
                <w:szCs w:val="22"/>
              </w:rPr>
            </w:pPr>
          </w:p>
        </w:tc>
      </w:tr>
    </w:tbl>
    <w:p w14:paraId="32ABAA33" w14:textId="77777777" w:rsidR="00560910" w:rsidRPr="001B3879" w:rsidRDefault="00560910" w:rsidP="00560910">
      <w:pPr>
        <w:pStyle w:val="Listenabsatz"/>
        <w:spacing w:line="300" w:lineRule="atLeast"/>
        <w:ind w:left="567"/>
        <w:contextualSpacing w:val="0"/>
        <w:jc w:val="both"/>
        <w:rPr>
          <w:rFonts w:ascii="Arial" w:eastAsia="Times New Roman" w:hAnsi="Arial" w:cs="Arial"/>
          <w:sz w:val="22"/>
          <w:szCs w:val="22"/>
        </w:rPr>
      </w:pPr>
    </w:p>
    <w:sectPr w:rsidR="00560910" w:rsidRPr="001B3879" w:rsidSect="007C68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93EF4"/>
    <w:multiLevelType w:val="hybridMultilevel"/>
    <w:tmpl w:val="947A896A"/>
    <w:lvl w:ilvl="0" w:tplc="556681F2">
      <w:start w:val="1"/>
      <w:numFmt w:val="lowerLetter"/>
      <w:lvlText w:val="(%1)"/>
      <w:lvlJc w:val="left"/>
      <w:pPr>
        <w:ind w:left="1021" w:hanging="360"/>
      </w:pPr>
      <w:rPr>
        <w:rFonts w:hint="default"/>
        <w:b/>
      </w:rPr>
    </w:lvl>
    <w:lvl w:ilvl="1" w:tplc="0C070019" w:tentative="1">
      <w:start w:val="1"/>
      <w:numFmt w:val="lowerLetter"/>
      <w:lvlText w:val="%2."/>
      <w:lvlJc w:val="left"/>
      <w:pPr>
        <w:ind w:left="1741" w:hanging="360"/>
      </w:pPr>
    </w:lvl>
    <w:lvl w:ilvl="2" w:tplc="0C07001B" w:tentative="1">
      <w:start w:val="1"/>
      <w:numFmt w:val="lowerRoman"/>
      <w:lvlText w:val="%3."/>
      <w:lvlJc w:val="right"/>
      <w:pPr>
        <w:ind w:left="2461" w:hanging="180"/>
      </w:pPr>
    </w:lvl>
    <w:lvl w:ilvl="3" w:tplc="0C07000F" w:tentative="1">
      <w:start w:val="1"/>
      <w:numFmt w:val="decimal"/>
      <w:lvlText w:val="%4."/>
      <w:lvlJc w:val="left"/>
      <w:pPr>
        <w:ind w:left="3181" w:hanging="360"/>
      </w:pPr>
    </w:lvl>
    <w:lvl w:ilvl="4" w:tplc="0C070019" w:tentative="1">
      <w:start w:val="1"/>
      <w:numFmt w:val="lowerLetter"/>
      <w:lvlText w:val="%5."/>
      <w:lvlJc w:val="left"/>
      <w:pPr>
        <w:ind w:left="3901" w:hanging="360"/>
      </w:pPr>
    </w:lvl>
    <w:lvl w:ilvl="5" w:tplc="0C07001B" w:tentative="1">
      <w:start w:val="1"/>
      <w:numFmt w:val="lowerRoman"/>
      <w:lvlText w:val="%6."/>
      <w:lvlJc w:val="right"/>
      <w:pPr>
        <w:ind w:left="4621" w:hanging="180"/>
      </w:pPr>
    </w:lvl>
    <w:lvl w:ilvl="6" w:tplc="0C07000F" w:tentative="1">
      <w:start w:val="1"/>
      <w:numFmt w:val="decimal"/>
      <w:lvlText w:val="%7."/>
      <w:lvlJc w:val="left"/>
      <w:pPr>
        <w:ind w:left="5341" w:hanging="360"/>
      </w:pPr>
    </w:lvl>
    <w:lvl w:ilvl="7" w:tplc="0C070019" w:tentative="1">
      <w:start w:val="1"/>
      <w:numFmt w:val="lowerLetter"/>
      <w:lvlText w:val="%8."/>
      <w:lvlJc w:val="left"/>
      <w:pPr>
        <w:ind w:left="6061" w:hanging="360"/>
      </w:pPr>
    </w:lvl>
    <w:lvl w:ilvl="8" w:tplc="0C07001B" w:tentative="1">
      <w:start w:val="1"/>
      <w:numFmt w:val="lowerRoman"/>
      <w:lvlText w:val="%9."/>
      <w:lvlJc w:val="right"/>
      <w:pPr>
        <w:ind w:left="6781" w:hanging="180"/>
      </w:pPr>
    </w:lvl>
  </w:abstractNum>
  <w:abstractNum w:abstractNumId="1" w15:restartNumberingAfterBreak="0">
    <w:nsid w:val="12FA393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 w15:restartNumberingAfterBreak="0">
    <w:nsid w:val="16795243"/>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3" w15:restartNumberingAfterBreak="0">
    <w:nsid w:val="1CAA65E4"/>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4" w15:restartNumberingAfterBreak="0">
    <w:nsid w:val="1CF34EA4"/>
    <w:multiLevelType w:val="multilevel"/>
    <w:tmpl w:val="C66EFA2E"/>
    <w:lvl w:ilvl="0">
      <w:start w:val="1"/>
      <w:numFmt w:val="bullet"/>
      <w:lvlText w:val=""/>
      <w:lvlJc w:val="left"/>
      <w:pPr>
        <w:ind w:left="372" w:hanging="372"/>
      </w:pPr>
      <w:rPr>
        <w:rFonts w:ascii="Symbol" w:hAnsi="Symbol"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ED3EF0"/>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6" w15:restartNumberingAfterBreak="0">
    <w:nsid w:val="22097779"/>
    <w:multiLevelType w:val="hybridMultilevel"/>
    <w:tmpl w:val="CB4008E2"/>
    <w:lvl w:ilvl="0" w:tplc="6012E794">
      <w:numFmt w:val="bullet"/>
      <w:lvlText w:val="-"/>
      <w:lvlJc w:val="left"/>
      <w:pPr>
        <w:ind w:left="390" w:hanging="360"/>
      </w:pPr>
      <w:rPr>
        <w:rFonts w:ascii="Arial" w:eastAsiaTheme="minorEastAsia" w:hAnsi="Arial" w:cs="Arial" w:hint="default"/>
      </w:rPr>
    </w:lvl>
    <w:lvl w:ilvl="1" w:tplc="0C070003" w:tentative="1">
      <w:start w:val="1"/>
      <w:numFmt w:val="bullet"/>
      <w:lvlText w:val="o"/>
      <w:lvlJc w:val="left"/>
      <w:pPr>
        <w:ind w:left="1110" w:hanging="360"/>
      </w:pPr>
      <w:rPr>
        <w:rFonts w:ascii="Courier New" w:hAnsi="Courier New" w:cs="Courier New" w:hint="default"/>
      </w:rPr>
    </w:lvl>
    <w:lvl w:ilvl="2" w:tplc="0C070005" w:tentative="1">
      <w:start w:val="1"/>
      <w:numFmt w:val="bullet"/>
      <w:lvlText w:val=""/>
      <w:lvlJc w:val="left"/>
      <w:pPr>
        <w:ind w:left="1830" w:hanging="360"/>
      </w:pPr>
      <w:rPr>
        <w:rFonts w:ascii="Wingdings" w:hAnsi="Wingdings" w:hint="default"/>
      </w:rPr>
    </w:lvl>
    <w:lvl w:ilvl="3" w:tplc="0C070001" w:tentative="1">
      <w:start w:val="1"/>
      <w:numFmt w:val="bullet"/>
      <w:lvlText w:val=""/>
      <w:lvlJc w:val="left"/>
      <w:pPr>
        <w:ind w:left="2550" w:hanging="360"/>
      </w:pPr>
      <w:rPr>
        <w:rFonts w:ascii="Symbol" w:hAnsi="Symbol" w:hint="default"/>
      </w:rPr>
    </w:lvl>
    <w:lvl w:ilvl="4" w:tplc="0C070003" w:tentative="1">
      <w:start w:val="1"/>
      <w:numFmt w:val="bullet"/>
      <w:lvlText w:val="o"/>
      <w:lvlJc w:val="left"/>
      <w:pPr>
        <w:ind w:left="3270" w:hanging="360"/>
      </w:pPr>
      <w:rPr>
        <w:rFonts w:ascii="Courier New" w:hAnsi="Courier New" w:cs="Courier New" w:hint="default"/>
      </w:rPr>
    </w:lvl>
    <w:lvl w:ilvl="5" w:tplc="0C070005" w:tentative="1">
      <w:start w:val="1"/>
      <w:numFmt w:val="bullet"/>
      <w:lvlText w:val=""/>
      <w:lvlJc w:val="left"/>
      <w:pPr>
        <w:ind w:left="3990" w:hanging="360"/>
      </w:pPr>
      <w:rPr>
        <w:rFonts w:ascii="Wingdings" w:hAnsi="Wingdings" w:hint="default"/>
      </w:rPr>
    </w:lvl>
    <w:lvl w:ilvl="6" w:tplc="0C070001" w:tentative="1">
      <w:start w:val="1"/>
      <w:numFmt w:val="bullet"/>
      <w:lvlText w:val=""/>
      <w:lvlJc w:val="left"/>
      <w:pPr>
        <w:ind w:left="4710" w:hanging="360"/>
      </w:pPr>
      <w:rPr>
        <w:rFonts w:ascii="Symbol" w:hAnsi="Symbol" w:hint="default"/>
      </w:rPr>
    </w:lvl>
    <w:lvl w:ilvl="7" w:tplc="0C070003" w:tentative="1">
      <w:start w:val="1"/>
      <w:numFmt w:val="bullet"/>
      <w:lvlText w:val="o"/>
      <w:lvlJc w:val="left"/>
      <w:pPr>
        <w:ind w:left="5430" w:hanging="360"/>
      </w:pPr>
      <w:rPr>
        <w:rFonts w:ascii="Courier New" w:hAnsi="Courier New" w:cs="Courier New" w:hint="default"/>
      </w:rPr>
    </w:lvl>
    <w:lvl w:ilvl="8" w:tplc="0C070005" w:tentative="1">
      <w:start w:val="1"/>
      <w:numFmt w:val="bullet"/>
      <w:lvlText w:val=""/>
      <w:lvlJc w:val="left"/>
      <w:pPr>
        <w:ind w:left="6150" w:hanging="360"/>
      </w:pPr>
      <w:rPr>
        <w:rFonts w:ascii="Wingdings" w:hAnsi="Wingdings" w:hint="default"/>
      </w:rPr>
    </w:lvl>
  </w:abstractNum>
  <w:abstractNum w:abstractNumId="7" w15:restartNumberingAfterBreak="0">
    <w:nsid w:val="248A6EAD"/>
    <w:multiLevelType w:val="multilevel"/>
    <w:tmpl w:val="AAEE19B2"/>
    <w:lvl w:ilvl="0">
      <w:start w:val="7"/>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9F30FE"/>
    <w:multiLevelType w:val="multilevel"/>
    <w:tmpl w:val="89E830B8"/>
    <w:lvl w:ilvl="0">
      <w:start w:val="5"/>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642F7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0" w15:restartNumberingAfterBreak="0">
    <w:nsid w:val="2FF34AED"/>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1" w15:restartNumberingAfterBreak="0">
    <w:nsid w:val="3024012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2" w15:restartNumberingAfterBreak="0">
    <w:nsid w:val="39FE756A"/>
    <w:multiLevelType w:val="multilevel"/>
    <w:tmpl w:val="53FEC754"/>
    <w:lvl w:ilvl="0">
      <w:start w:val="4"/>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0359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4" w15:restartNumberingAfterBreak="0">
    <w:nsid w:val="49080E48"/>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5" w15:restartNumberingAfterBreak="0">
    <w:nsid w:val="496A2175"/>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6" w15:restartNumberingAfterBreak="0">
    <w:nsid w:val="4E3E5473"/>
    <w:multiLevelType w:val="multilevel"/>
    <w:tmpl w:val="BD3C1ECA"/>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BD30DC"/>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8" w15:restartNumberingAfterBreak="0">
    <w:nsid w:val="5813117B"/>
    <w:multiLevelType w:val="multilevel"/>
    <w:tmpl w:val="CD4ED778"/>
    <w:lvl w:ilvl="0">
      <w:start w:val="3"/>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49269C"/>
    <w:multiLevelType w:val="hybridMultilevel"/>
    <w:tmpl w:val="CDAE189A"/>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0" w15:restartNumberingAfterBreak="0">
    <w:nsid w:val="66E5239F"/>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BA20F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2" w15:restartNumberingAfterBreak="0">
    <w:nsid w:val="6E865C9E"/>
    <w:multiLevelType w:val="multilevel"/>
    <w:tmpl w:val="0EE6F954"/>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AF4E61"/>
    <w:multiLevelType w:val="multilevel"/>
    <w:tmpl w:val="EAA09FCC"/>
    <w:lvl w:ilvl="0">
      <w:start w:val="6"/>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5E1A95"/>
    <w:multiLevelType w:val="hybridMultilevel"/>
    <w:tmpl w:val="01B274D6"/>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5" w15:restartNumberingAfterBreak="0">
    <w:nsid w:val="76683DD7"/>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A5F6BD2"/>
    <w:multiLevelType w:val="multilevel"/>
    <w:tmpl w:val="40C884AA"/>
    <w:lvl w:ilvl="0">
      <w:start w:val="8"/>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0608023">
    <w:abstractNumId w:val="22"/>
  </w:num>
  <w:num w:numId="2" w16cid:durableId="1218126862">
    <w:abstractNumId w:val="16"/>
  </w:num>
  <w:num w:numId="3" w16cid:durableId="1653412238">
    <w:abstractNumId w:val="18"/>
  </w:num>
  <w:num w:numId="4" w16cid:durableId="1366951278">
    <w:abstractNumId w:val="19"/>
  </w:num>
  <w:num w:numId="5" w16cid:durableId="211117065">
    <w:abstractNumId w:val="12"/>
  </w:num>
  <w:num w:numId="6" w16cid:durableId="1565601650">
    <w:abstractNumId w:val="8"/>
  </w:num>
  <w:num w:numId="7" w16cid:durableId="1574123262">
    <w:abstractNumId w:val="23"/>
  </w:num>
  <w:num w:numId="8" w16cid:durableId="1748456950">
    <w:abstractNumId w:val="24"/>
  </w:num>
  <w:num w:numId="9" w16cid:durableId="353380674">
    <w:abstractNumId w:val="7"/>
  </w:num>
  <w:num w:numId="10" w16cid:durableId="47455850">
    <w:abstractNumId w:val="26"/>
  </w:num>
  <w:num w:numId="11" w16cid:durableId="1816070754">
    <w:abstractNumId w:val="25"/>
  </w:num>
  <w:num w:numId="12" w16cid:durableId="1166746254">
    <w:abstractNumId w:val="20"/>
  </w:num>
  <w:num w:numId="13" w16cid:durableId="1206872976">
    <w:abstractNumId w:val="6"/>
  </w:num>
  <w:num w:numId="14" w16cid:durableId="717702037">
    <w:abstractNumId w:val="4"/>
  </w:num>
  <w:num w:numId="15" w16cid:durableId="869336261">
    <w:abstractNumId w:val="0"/>
  </w:num>
  <w:num w:numId="16" w16cid:durableId="94178130">
    <w:abstractNumId w:val="21"/>
  </w:num>
  <w:num w:numId="17" w16cid:durableId="605625433">
    <w:abstractNumId w:val="3"/>
  </w:num>
  <w:num w:numId="18" w16cid:durableId="552161257">
    <w:abstractNumId w:val="14"/>
  </w:num>
  <w:num w:numId="19" w16cid:durableId="409012509">
    <w:abstractNumId w:val="2"/>
  </w:num>
  <w:num w:numId="20" w16cid:durableId="684019471">
    <w:abstractNumId w:val="9"/>
  </w:num>
  <w:num w:numId="21" w16cid:durableId="1360548912">
    <w:abstractNumId w:val="5"/>
  </w:num>
  <w:num w:numId="22" w16cid:durableId="806631183">
    <w:abstractNumId w:val="15"/>
  </w:num>
  <w:num w:numId="23" w16cid:durableId="1956253589">
    <w:abstractNumId w:val="11"/>
  </w:num>
  <w:num w:numId="24" w16cid:durableId="916286015">
    <w:abstractNumId w:val="17"/>
  </w:num>
  <w:num w:numId="25" w16cid:durableId="827795068">
    <w:abstractNumId w:val="10"/>
  </w:num>
  <w:num w:numId="26" w16cid:durableId="1114403762">
    <w:abstractNumId w:val="13"/>
  </w:num>
  <w:num w:numId="27" w16cid:durableId="95081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5796738-6EBE-4511-AAA5-F07C2A5C9F69}"/>
    <w:docVar w:name="dgnword-eventsink" w:val="1200075512"/>
  </w:docVars>
  <w:rsids>
    <w:rsidRoot w:val="00862C6F"/>
    <w:rsid w:val="000173D9"/>
    <w:rsid w:val="0003520A"/>
    <w:rsid w:val="0005160A"/>
    <w:rsid w:val="00072B3A"/>
    <w:rsid w:val="00084E04"/>
    <w:rsid w:val="000908C0"/>
    <w:rsid w:val="0009335F"/>
    <w:rsid w:val="000A6C21"/>
    <w:rsid w:val="000B0ACC"/>
    <w:rsid w:val="000D5B82"/>
    <w:rsid w:val="000D733C"/>
    <w:rsid w:val="000E2927"/>
    <w:rsid w:val="000E36F7"/>
    <w:rsid w:val="000E3D50"/>
    <w:rsid w:val="000F3F93"/>
    <w:rsid w:val="000F4511"/>
    <w:rsid w:val="0010041C"/>
    <w:rsid w:val="0010481B"/>
    <w:rsid w:val="00124FC1"/>
    <w:rsid w:val="001307CE"/>
    <w:rsid w:val="00135876"/>
    <w:rsid w:val="00150619"/>
    <w:rsid w:val="00164C03"/>
    <w:rsid w:val="00174B36"/>
    <w:rsid w:val="001A5D00"/>
    <w:rsid w:val="001B3879"/>
    <w:rsid w:val="001C18C2"/>
    <w:rsid w:val="001C44C9"/>
    <w:rsid w:val="001F46A9"/>
    <w:rsid w:val="001F5CAD"/>
    <w:rsid w:val="002015C0"/>
    <w:rsid w:val="00201951"/>
    <w:rsid w:val="00212DF6"/>
    <w:rsid w:val="00257B8A"/>
    <w:rsid w:val="00272165"/>
    <w:rsid w:val="00275A8E"/>
    <w:rsid w:val="002E3C3C"/>
    <w:rsid w:val="002F5775"/>
    <w:rsid w:val="002F5EEB"/>
    <w:rsid w:val="0030271E"/>
    <w:rsid w:val="00314FBE"/>
    <w:rsid w:val="0031754E"/>
    <w:rsid w:val="003226D8"/>
    <w:rsid w:val="00323550"/>
    <w:rsid w:val="00327113"/>
    <w:rsid w:val="00330FC4"/>
    <w:rsid w:val="00341354"/>
    <w:rsid w:val="00350225"/>
    <w:rsid w:val="00353E54"/>
    <w:rsid w:val="0035519A"/>
    <w:rsid w:val="00390E49"/>
    <w:rsid w:val="00395214"/>
    <w:rsid w:val="00396B69"/>
    <w:rsid w:val="003C60AA"/>
    <w:rsid w:val="0041755B"/>
    <w:rsid w:val="00437330"/>
    <w:rsid w:val="00437B71"/>
    <w:rsid w:val="00442F22"/>
    <w:rsid w:val="00463310"/>
    <w:rsid w:val="004750F0"/>
    <w:rsid w:val="00495275"/>
    <w:rsid w:val="004D6968"/>
    <w:rsid w:val="004E37C2"/>
    <w:rsid w:val="004F5A79"/>
    <w:rsid w:val="0051329B"/>
    <w:rsid w:val="00525FB6"/>
    <w:rsid w:val="005323A3"/>
    <w:rsid w:val="00534023"/>
    <w:rsid w:val="0053521B"/>
    <w:rsid w:val="005425E3"/>
    <w:rsid w:val="00543CAF"/>
    <w:rsid w:val="00545224"/>
    <w:rsid w:val="00560910"/>
    <w:rsid w:val="00576AE9"/>
    <w:rsid w:val="0058378A"/>
    <w:rsid w:val="00595437"/>
    <w:rsid w:val="00597339"/>
    <w:rsid w:val="005B799D"/>
    <w:rsid w:val="005E3308"/>
    <w:rsid w:val="005F58FC"/>
    <w:rsid w:val="005F711E"/>
    <w:rsid w:val="00617DBE"/>
    <w:rsid w:val="00626464"/>
    <w:rsid w:val="0063217F"/>
    <w:rsid w:val="0064427D"/>
    <w:rsid w:val="00650FDC"/>
    <w:rsid w:val="00657AC9"/>
    <w:rsid w:val="00660BCF"/>
    <w:rsid w:val="0066343B"/>
    <w:rsid w:val="00670C8D"/>
    <w:rsid w:val="00675307"/>
    <w:rsid w:val="006852DF"/>
    <w:rsid w:val="006946CA"/>
    <w:rsid w:val="00696D22"/>
    <w:rsid w:val="006A642F"/>
    <w:rsid w:val="006A7661"/>
    <w:rsid w:val="006B411E"/>
    <w:rsid w:val="006B5CE1"/>
    <w:rsid w:val="006E2D2D"/>
    <w:rsid w:val="006E717B"/>
    <w:rsid w:val="007142E4"/>
    <w:rsid w:val="007172F6"/>
    <w:rsid w:val="00720763"/>
    <w:rsid w:val="0073555D"/>
    <w:rsid w:val="00735FF4"/>
    <w:rsid w:val="00755F06"/>
    <w:rsid w:val="00767DB2"/>
    <w:rsid w:val="00774145"/>
    <w:rsid w:val="007838E3"/>
    <w:rsid w:val="007948F7"/>
    <w:rsid w:val="007A5E04"/>
    <w:rsid w:val="007B4158"/>
    <w:rsid w:val="007B6D6B"/>
    <w:rsid w:val="007C53A3"/>
    <w:rsid w:val="007C680C"/>
    <w:rsid w:val="007D747E"/>
    <w:rsid w:val="007E269A"/>
    <w:rsid w:val="007F507F"/>
    <w:rsid w:val="00805798"/>
    <w:rsid w:val="008072DA"/>
    <w:rsid w:val="00826C21"/>
    <w:rsid w:val="00837EEA"/>
    <w:rsid w:val="00840A19"/>
    <w:rsid w:val="0084599B"/>
    <w:rsid w:val="00845FD3"/>
    <w:rsid w:val="00847C5E"/>
    <w:rsid w:val="00851956"/>
    <w:rsid w:val="00852386"/>
    <w:rsid w:val="00862C6F"/>
    <w:rsid w:val="008672D2"/>
    <w:rsid w:val="0088732D"/>
    <w:rsid w:val="0089045A"/>
    <w:rsid w:val="0089687B"/>
    <w:rsid w:val="008A1D83"/>
    <w:rsid w:val="008A6D4D"/>
    <w:rsid w:val="008C5777"/>
    <w:rsid w:val="008C666F"/>
    <w:rsid w:val="008D2410"/>
    <w:rsid w:val="008D76A0"/>
    <w:rsid w:val="008F02BC"/>
    <w:rsid w:val="00925EC5"/>
    <w:rsid w:val="009270D0"/>
    <w:rsid w:val="00943510"/>
    <w:rsid w:val="00971323"/>
    <w:rsid w:val="009727FE"/>
    <w:rsid w:val="0097702C"/>
    <w:rsid w:val="00982F7C"/>
    <w:rsid w:val="00986D87"/>
    <w:rsid w:val="009B6587"/>
    <w:rsid w:val="009E5DF3"/>
    <w:rsid w:val="00A04587"/>
    <w:rsid w:val="00A20DF0"/>
    <w:rsid w:val="00A24784"/>
    <w:rsid w:val="00A6590D"/>
    <w:rsid w:val="00A73D6F"/>
    <w:rsid w:val="00A86E94"/>
    <w:rsid w:val="00AA514B"/>
    <w:rsid w:val="00AA58BF"/>
    <w:rsid w:val="00AB46ED"/>
    <w:rsid w:val="00AC1054"/>
    <w:rsid w:val="00AC2F58"/>
    <w:rsid w:val="00AD1A23"/>
    <w:rsid w:val="00B01494"/>
    <w:rsid w:val="00B062B4"/>
    <w:rsid w:val="00B0636B"/>
    <w:rsid w:val="00B1200C"/>
    <w:rsid w:val="00B16D9C"/>
    <w:rsid w:val="00B23AD7"/>
    <w:rsid w:val="00B40AD9"/>
    <w:rsid w:val="00B6140A"/>
    <w:rsid w:val="00B76B05"/>
    <w:rsid w:val="00B818B7"/>
    <w:rsid w:val="00B90AA6"/>
    <w:rsid w:val="00BC00F3"/>
    <w:rsid w:val="00BC6748"/>
    <w:rsid w:val="00BC7D07"/>
    <w:rsid w:val="00BE6959"/>
    <w:rsid w:val="00BF3153"/>
    <w:rsid w:val="00C00935"/>
    <w:rsid w:val="00C33039"/>
    <w:rsid w:val="00C33CBD"/>
    <w:rsid w:val="00C574E2"/>
    <w:rsid w:val="00C66E78"/>
    <w:rsid w:val="00C754B8"/>
    <w:rsid w:val="00C91F7D"/>
    <w:rsid w:val="00CC2EEE"/>
    <w:rsid w:val="00D0093F"/>
    <w:rsid w:val="00D15EEC"/>
    <w:rsid w:val="00D25E37"/>
    <w:rsid w:val="00D325D3"/>
    <w:rsid w:val="00D71042"/>
    <w:rsid w:val="00D72165"/>
    <w:rsid w:val="00D86677"/>
    <w:rsid w:val="00DB04E7"/>
    <w:rsid w:val="00DD6A95"/>
    <w:rsid w:val="00DE2375"/>
    <w:rsid w:val="00DF6EDB"/>
    <w:rsid w:val="00E0093D"/>
    <w:rsid w:val="00E02E86"/>
    <w:rsid w:val="00E25C35"/>
    <w:rsid w:val="00E33FBF"/>
    <w:rsid w:val="00E51282"/>
    <w:rsid w:val="00E51F5B"/>
    <w:rsid w:val="00E5238B"/>
    <w:rsid w:val="00E8593A"/>
    <w:rsid w:val="00E975E1"/>
    <w:rsid w:val="00E97981"/>
    <w:rsid w:val="00EA2A8C"/>
    <w:rsid w:val="00EA7544"/>
    <w:rsid w:val="00EC6612"/>
    <w:rsid w:val="00ED526E"/>
    <w:rsid w:val="00EF7716"/>
    <w:rsid w:val="00F07BF9"/>
    <w:rsid w:val="00F23DC5"/>
    <w:rsid w:val="00F23EE8"/>
    <w:rsid w:val="00F2401A"/>
    <w:rsid w:val="00F27364"/>
    <w:rsid w:val="00F57FE1"/>
    <w:rsid w:val="00F670E1"/>
    <w:rsid w:val="00F81C56"/>
    <w:rsid w:val="00FA5284"/>
    <w:rsid w:val="00FB4315"/>
    <w:rsid w:val="00FC527F"/>
    <w:rsid w:val="00FD6A27"/>
    <w:rsid w:val="00FE7CE7"/>
    <w:rsid w:val="00FF13E0"/>
    <w:rsid w:val="00FF2D9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8FC0"/>
  <w15:chartTrackingRefBased/>
  <w15:docId w15:val="{EC8BA978-3F7A-43C9-A626-65A9BB82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2C6F"/>
    <w:pPr>
      <w:spacing w:after="0" w:line="240" w:lineRule="auto"/>
    </w:pPr>
    <w:rPr>
      <w:rFonts w:ascii="Times New Roman" w:eastAsiaTheme="minorEastAsia" w:hAnsi="Times New Roman" w:cs="Times New Roman"/>
      <w:kern w:val="0"/>
      <w:sz w:val="24"/>
      <w:szCs w:val="24"/>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62C6F"/>
    <w:rPr>
      <w:color w:val="0000FF"/>
      <w:u w:val="single"/>
    </w:rPr>
  </w:style>
  <w:style w:type="character" w:customStyle="1" w:styleId="normal4">
    <w:name w:val="normal4"/>
    <w:basedOn w:val="Absatz-Standardschriftart"/>
    <w:rsid w:val="00862C6F"/>
    <w:rPr>
      <w:rFonts w:ascii="Arial" w:hAnsi="Arial" w:cs="Arial" w:hint="default"/>
      <w:color w:val="000000"/>
      <w:sz w:val="22"/>
      <w:szCs w:val="22"/>
    </w:rPr>
  </w:style>
  <w:style w:type="character" w:customStyle="1" w:styleId="ce840541">
    <w:name w:val="ce840541"/>
    <w:basedOn w:val="Absatz-Standardschriftart"/>
    <w:rsid w:val="00862C6F"/>
    <w:rPr>
      <w:rFonts w:ascii="Arial" w:hAnsi="Arial" w:cs="Arial" w:hint="default"/>
      <w:b/>
      <w:bCs/>
      <w:color w:val="000000"/>
      <w:sz w:val="22"/>
      <w:szCs w:val="22"/>
    </w:rPr>
  </w:style>
  <w:style w:type="paragraph" w:styleId="Listenabsatz">
    <w:name w:val="List Paragraph"/>
    <w:basedOn w:val="Standard"/>
    <w:link w:val="ListenabsatzZchn"/>
    <w:uiPriority w:val="34"/>
    <w:qFormat/>
    <w:rsid w:val="00862C6F"/>
    <w:pPr>
      <w:ind w:left="720"/>
      <w:contextualSpacing/>
    </w:pPr>
  </w:style>
  <w:style w:type="character" w:customStyle="1" w:styleId="ListenabsatzZchn">
    <w:name w:val="Listenabsatz Zchn"/>
    <w:basedOn w:val="Absatz-Standardschriftart"/>
    <w:link w:val="Listenabsatz"/>
    <w:uiPriority w:val="34"/>
    <w:rsid w:val="00862C6F"/>
    <w:rPr>
      <w:rFonts w:ascii="Times New Roman" w:eastAsiaTheme="minorEastAsia" w:hAnsi="Times New Roman" w:cs="Times New Roman"/>
      <w:kern w:val="0"/>
      <w:sz w:val="24"/>
      <w:szCs w:val="24"/>
      <w:lang w:eastAsia="de-AT"/>
      <w14:ligatures w14:val="none"/>
    </w:rPr>
  </w:style>
  <w:style w:type="character" w:customStyle="1" w:styleId="normal16">
    <w:name w:val="normal16"/>
    <w:basedOn w:val="Absatz-Standardschriftart"/>
    <w:rsid w:val="00862C6F"/>
    <w:rPr>
      <w:rFonts w:ascii="Arial" w:hAnsi="Arial" w:cs="Arial" w:hint="default"/>
      <w:color w:val="000000"/>
      <w:sz w:val="22"/>
      <w:szCs w:val="22"/>
    </w:rPr>
  </w:style>
  <w:style w:type="table" w:styleId="Tabellenraster">
    <w:name w:val="Table Grid"/>
    <w:basedOn w:val="NormaleTabelle"/>
    <w:uiPriority w:val="39"/>
    <w:rsid w:val="007C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1B3879"/>
    <w:pPr>
      <w:ind w:left="30"/>
    </w:pPr>
  </w:style>
  <w:style w:type="character" w:customStyle="1" w:styleId="normal1">
    <w:name w:val="normal1"/>
    <w:basedOn w:val="Absatz-Standardschriftart"/>
    <w:rsid w:val="001B3879"/>
    <w:rPr>
      <w:rFonts w:ascii="Arial" w:hAnsi="Arial" w:cs="Arial" w:hint="default"/>
      <w:color w:val="000000"/>
      <w:sz w:val="22"/>
      <w:szCs w:val="22"/>
    </w:rPr>
  </w:style>
  <w:style w:type="character" w:customStyle="1" w:styleId="c943a4281">
    <w:name w:val="c943a4281"/>
    <w:basedOn w:val="Absatz-Standardschriftart"/>
    <w:rsid w:val="001B3879"/>
    <w:rPr>
      <w:rFonts w:ascii="Arial" w:hAnsi="Arial" w:cs="Arial" w:hint="default"/>
      <w:color w:val="000000"/>
      <w:sz w:val="22"/>
      <w:szCs w:val="22"/>
      <w:shd w:val="clear" w:color="auto" w:fill="00FF00"/>
    </w:rPr>
  </w:style>
  <w:style w:type="character" w:customStyle="1" w:styleId="c943a4291">
    <w:name w:val="c943a4291"/>
    <w:basedOn w:val="Absatz-Standardschriftart"/>
    <w:rsid w:val="001B3879"/>
    <w:rPr>
      <w:rFonts w:ascii="Arial" w:hAnsi="Arial" w:cs="Arial" w:hint="default"/>
      <w:color w:val="000000"/>
      <w:sz w:val="22"/>
      <w:szCs w:val="22"/>
      <w:shd w:val="clear" w:color="auto" w:fill="00FFFF"/>
    </w:rPr>
  </w:style>
  <w:style w:type="character" w:customStyle="1" w:styleId="c943a4421">
    <w:name w:val="c943a4421"/>
    <w:basedOn w:val="Absatz-Standardschriftart"/>
    <w:rsid w:val="001B3879"/>
    <w:rPr>
      <w:rFonts w:ascii="Arial" w:hAnsi="Arial" w:cs="Arial" w:hint="default"/>
      <w:color w:val="000000"/>
      <w:sz w:val="22"/>
      <w:szCs w:val="22"/>
      <w:shd w:val="clear" w:color="auto" w:fill="FFFF00"/>
    </w:rPr>
  </w:style>
  <w:style w:type="character" w:customStyle="1" w:styleId="normal27">
    <w:name w:val="normal27"/>
    <w:basedOn w:val="Absatz-Standardschriftart"/>
    <w:rsid w:val="001B3879"/>
    <w:rPr>
      <w:rFonts w:ascii="Arial" w:hAnsi="Arial" w:cs="Arial" w:hint="default"/>
      <w:color w:val="000000"/>
      <w:sz w:val="22"/>
      <w:szCs w:val="22"/>
    </w:rPr>
  </w:style>
  <w:style w:type="character" w:customStyle="1" w:styleId="normal2">
    <w:name w:val="normal2"/>
    <w:basedOn w:val="Absatz-Standardschriftart"/>
    <w:rsid w:val="001B3879"/>
    <w:rPr>
      <w:rFonts w:ascii="Arial" w:hAnsi="Arial" w:cs="Arial" w:hint="default"/>
      <w:color w:val="000000"/>
      <w:sz w:val="22"/>
      <w:szCs w:val="22"/>
    </w:rPr>
  </w:style>
  <w:style w:type="character" w:customStyle="1" w:styleId="c943a4331">
    <w:name w:val="c943a4331"/>
    <w:basedOn w:val="Absatz-Standardschriftart"/>
    <w:rsid w:val="001B3879"/>
    <w:rPr>
      <w:rFonts w:ascii="Arial" w:hAnsi="Arial" w:cs="Arial" w:hint="default"/>
      <w:b/>
      <w:bCs/>
      <w:color w:val="000000"/>
      <w:sz w:val="32"/>
      <w:szCs w:val="32"/>
    </w:rPr>
  </w:style>
  <w:style w:type="character" w:customStyle="1" w:styleId="c943a4261">
    <w:name w:val="c943a4261"/>
    <w:basedOn w:val="Absatz-Standardschriftart"/>
    <w:rsid w:val="001B3879"/>
    <w:rPr>
      <w:rFonts w:ascii="Arial" w:hAnsi="Arial" w:cs="Arial" w:hint="default"/>
      <w:color w:val="000000"/>
      <w:sz w:val="22"/>
      <w:szCs w:val="22"/>
    </w:rPr>
  </w:style>
  <w:style w:type="character" w:customStyle="1" w:styleId="c943a4341">
    <w:name w:val="c943a4341"/>
    <w:basedOn w:val="Absatz-Standardschriftart"/>
    <w:rsid w:val="001B3879"/>
    <w:rPr>
      <w:rFonts w:ascii="Arial" w:hAnsi="Arial" w:cs="Arial" w:hint="default"/>
      <w:color w:val="000000"/>
      <w:sz w:val="22"/>
      <w:szCs w:val="22"/>
      <w:shd w:val="clear" w:color="auto" w:fill="C0C0C0"/>
    </w:rPr>
  </w:style>
  <w:style w:type="character" w:customStyle="1" w:styleId="c943a4411">
    <w:name w:val="c943a4411"/>
    <w:basedOn w:val="Absatz-Standardschriftart"/>
    <w:rsid w:val="001B3879"/>
    <w:rPr>
      <w:rFonts w:ascii="Arial" w:hAnsi="Arial" w:cs="Arial" w:hint="default"/>
      <w:color w:val="000000"/>
      <w:sz w:val="16"/>
      <w:szCs w:val="16"/>
      <w:shd w:val="clear" w:color="auto" w:fill="FFFF00"/>
    </w:rPr>
  </w:style>
  <w:style w:type="character" w:customStyle="1" w:styleId="c943a4381">
    <w:name w:val="c943a4381"/>
    <w:basedOn w:val="Absatz-Standardschriftart"/>
    <w:rsid w:val="001B3879"/>
    <w:rPr>
      <w:rFonts w:ascii="Arial" w:hAnsi="Arial" w:cs="Arial" w:hint="default"/>
      <w:b/>
      <w:bCs/>
      <w:color w:val="000000"/>
      <w:sz w:val="22"/>
      <w:szCs w:val="22"/>
    </w:rPr>
  </w:style>
  <w:style w:type="character" w:customStyle="1" w:styleId="c6747c411">
    <w:name w:val="c6747c411"/>
    <w:basedOn w:val="Absatz-Standardschriftart"/>
    <w:rsid w:val="001B3879"/>
    <w:rPr>
      <w:rFonts w:ascii="Arial" w:hAnsi="Arial" w:cs="Arial" w:hint="default"/>
      <w:b/>
      <w:bCs/>
      <w:color w:val="000000"/>
      <w:sz w:val="22"/>
      <w:szCs w:val="22"/>
    </w:rPr>
  </w:style>
  <w:style w:type="character" w:customStyle="1" w:styleId="normal28">
    <w:name w:val="normal28"/>
    <w:basedOn w:val="Absatz-Standardschriftart"/>
    <w:rsid w:val="006A642F"/>
    <w:rPr>
      <w:rFonts w:ascii="Arial" w:hAnsi="Arial" w:cs="Arial" w:hint="default"/>
      <w:color w:val="000000"/>
      <w:sz w:val="22"/>
      <w:szCs w:val="22"/>
    </w:rPr>
  </w:style>
  <w:style w:type="character" w:styleId="NichtaufgelsteErwhnung">
    <w:name w:val="Unresolved Mention"/>
    <w:basedOn w:val="Absatz-Standardschriftart"/>
    <w:uiPriority w:val="99"/>
    <w:semiHidden/>
    <w:unhideWhenUsed/>
    <w:rsid w:val="0053521B"/>
    <w:rPr>
      <w:color w:val="605E5C"/>
      <w:shd w:val="clear" w:color="auto" w:fill="E1DFDD"/>
    </w:rPr>
  </w:style>
  <w:style w:type="character" w:styleId="BesuchterLink">
    <w:name w:val="FollowedHyperlink"/>
    <w:basedOn w:val="Absatz-Standardschriftart"/>
    <w:uiPriority w:val="99"/>
    <w:semiHidden/>
    <w:unhideWhenUsed/>
    <w:rsid w:val="0066343B"/>
    <w:rPr>
      <w:color w:val="954F72" w:themeColor="followedHyperlink"/>
      <w:u w:val="single"/>
    </w:rPr>
  </w:style>
  <w:style w:type="paragraph" w:styleId="berarbeitung">
    <w:name w:val="Revision"/>
    <w:hidden/>
    <w:uiPriority w:val="99"/>
    <w:semiHidden/>
    <w:rsid w:val="0003520A"/>
    <w:pPr>
      <w:spacing w:after="0" w:line="240" w:lineRule="auto"/>
    </w:pPr>
    <w:rPr>
      <w:rFonts w:ascii="Times New Roman" w:eastAsiaTheme="minorEastAsia" w:hAnsi="Times New Roman" w:cs="Times New Roman"/>
      <w:kern w:val="0"/>
      <w:sz w:val="24"/>
      <w:szCs w:val="24"/>
      <w:lang w:eastAsia="de-AT"/>
      <w14:ligatures w14:val="none"/>
    </w:rPr>
  </w:style>
  <w:style w:type="character" w:styleId="Kommentarzeichen">
    <w:name w:val="annotation reference"/>
    <w:basedOn w:val="Absatz-Standardschriftart"/>
    <w:uiPriority w:val="99"/>
    <w:semiHidden/>
    <w:unhideWhenUsed/>
    <w:rsid w:val="005E3308"/>
    <w:rPr>
      <w:sz w:val="16"/>
      <w:szCs w:val="16"/>
    </w:rPr>
  </w:style>
  <w:style w:type="paragraph" w:styleId="Kommentartext">
    <w:name w:val="annotation text"/>
    <w:basedOn w:val="Standard"/>
    <w:link w:val="KommentartextZchn"/>
    <w:uiPriority w:val="99"/>
    <w:unhideWhenUsed/>
    <w:rsid w:val="005E3308"/>
    <w:rPr>
      <w:sz w:val="20"/>
      <w:szCs w:val="20"/>
    </w:rPr>
  </w:style>
  <w:style w:type="character" w:customStyle="1" w:styleId="KommentartextZchn">
    <w:name w:val="Kommentartext Zchn"/>
    <w:basedOn w:val="Absatz-Standardschriftart"/>
    <w:link w:val="Kommentartext"/>
    <w:uiPriority w:val="99"/>
    <w:rsid w:val="005E3308"/>
    <w:rPr>
      <w:rFonts w:ascii="Times New Roman" w:eastAsiaTheme="minorEastAsia" w:hAnsi="Times New Roman" w:cs="Times New Roman"/>
      <w:kern w:val="0"/>
      <w:sz w:val="20"/>
      <w:szCs w:val="20"/>
      <w:lang w:eastAsia="de-AT"/>
      <w14:ligatures w14:val="none"/>
    </w:rPr>
  </w:style>
  <w:style w:type="paragraph" w:styleId="Kommentarthema">
    <w:name w:val="annotation subject"/>
    <w:basedOn w:val="Kommentartext"/>
    <w:next w:val="Kommentartext"/>
    <w:link w:val="KommentarthemaZchn"/>
    <w:uiPriority w:val="99"/>
    <w:semiHidden/>
    <w:unhideWhenUsed/>
    <w:rsid w:val="005E3308"/>
    <w:rPr>
      <w:b/>
      <w:bCs/>
    </w:rPr>
  </w:style>
  <w:style w:type="character" w:customStyle="1" w:styleId="KommentarthemaZchn">
    <w:name w:val="Kommentarthema Zchn"/>
    <w:basedOn w:val="KommentartextZchn"/>
    <w:link w:val="Kommentarthema"/>
    <w:uiPriority w:val="99"/>
    <w:semiHidden/>
    <w:rsid w:val="005E3308"/>
    <w:rPr>
      <w:rFonts w:ascii="Times New Roman" w:eastAsiaTheme="minorEastAsia" w:hAnsi="Times New Roman" w:cs="Times New Roman"/>
      <w:b/>
      <w:bCs/>
      <w:kern w:val="0"/>
      <w:sz w:val="20"/>
      <w:szCs w:val="20"/>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382957">
      <w:bodyDiv w:val="1"/>
      <w:marLeft w:val="0"/>
      <w:marRight w:val="0"/>
      <w:marTop w:val="0"/>
      <w:marBottom w:val="0"/>
      <w:divBdr>
        <w:top w:val="none" w:sz="0" w:space="0" w:color="auto"/>
        <w:left w:val="none" w:sz="0" w:space="0" w:color="auto"/>
        <w:bottom w:val="none" w:sz="0" w:space="0" w:color="auto"/>
        <w:right w:val="none" w:sz="0" w:space="0" w:color="auto"/>
      </w:divBdr>
    </w:div>
    <w:div w:id="18141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D745B-0A33-4EC5-B619-B490B89E7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5691</Words>
  <Characters>35855</Characters>
  <Application>Microsoft Office Word</Application>
  <DocSecurity>4</DocSecurity>
  <Lines>298</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GEISTWERT</dc:creator>
  <cp:keywords/>
  <dc:description/>
  <cp:lastModifiedBy>POLAN Sonja</cp:lastModifiedBy>
  <cp:revision>2</cp:revision>
  <cp:lastPrinted>2026-07-08T12:45:00Z</cp:lastPrinted>
  <dcterms:created xsi:type="dcterms:W3CDTF">2026-07-09T05:20:00Z</dcterms:created>
  <dcterms:modified xsi:type="dcterms:W3CDTF">2026-07-09T05:20:00Z</dcterms:modified>
</cp:coreProperties>
</file>