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442EA" w14:textId="77777777" w:rsidR="00982948" w:rsidRPr="001B3879" w:rsidRDefault="00982948" w:rsidP="00D32564">
      <w:pPr>
        <w:pStyle w:val="StandardWeb"/>
        <w:spacing w:line="310" w:lineRule="exact"/>
        <w:ind w:left="1416" w:right="1134"/>
        <w:jc w:val="both"/>
        <w:rPr>
          <w:rFonts w:ascii="Arial" w:hAnsi="Arial" w:cs="Arial"/>
          <w:sz w:val="22"/>
          <w:szCs w:val="22"/>
        </w:rPr>
      </w:pPr>
      <w:r w:rsidRPr="001B3879">
        <w:rPr>
          <w:rStyle w:val="normal1"/>
        </w:rPr>
        <w:t>[</w:t>
      </w:r>
      <w:r w:rsidRPr="001B3879">
        <w:rPr>
          <w:rStyle w:val="normal1"/>
          <w:highlight w:val="red"/>
        </w:rPr>
        <w:t>____</w:t>
      </w:r>
      <w:r w:rsidRPr="001B3879">
        <w:rPr>
          <w:rStyle w:val="normal1"/>
        </w:rPr>
        <w:t>] zu bearbeitende Teile bzw</w:t>
      </w:r>
      <w:r>
        <w:rPr>
          <w:rStyle w:val="normal1"/>
        </w:rPr>
        <w:t>.</w:t>
      </w:r>
      <w:r w:rsidRPr="001B3879">
        <w:rPr>
          <w:rStyle w:val="normal1"/>
        </w:rPr>
        <w:t xml:space="preserve"> zu prüfende Verweise</w:t>
      </w:r>
      <w:r w:rsidRPr="001B3879">
        <w:rPr>
          <w:rStyle w:val="normal1"/>
        </w:rPr>
        <w:br/>
        <w:t>[</w:t>
      </w:r>
      <w:r w:rsidRPr="001B3879">
        <w:rPr>
          <w:rStyle w:val="c943a4291"/>
        </w:rPr>
        <w:t>____</w:t>
      </w:r>
      <w:r w:rsidRPr="001B3879">
        <w:rPr>
          <w:rStyle w:val="normal1"/>
        </w:rPr>
        <w:t xml:space="preserve">] Alternativklauseln </w:t>
      </w:r>
      <w:r>
        <w:rPr>
          <w:rStyle w:val="normal1"/>
        </w:rPr>
        <w:t xml:space="preserve">Datenlieferant </w:t>
      </w:r>
    </w:p>
    <w:p w14:paraId="147800CC" w14:textId="77777777" w:rsidR="00982948" w:rsidRPr="001B3879" w:rsidRDefault="00982948" w:rsidP="00D32564">
      <w:pPr>
        <w:pStyle w:val="StandardWeb"/>
        <w:spacing w:line="310" w:lineRule="exact"/>
        <w:ind w:left="1416" w:right="1134"/>
        <w:jc w:val="both"/>
        <w:rPr>
          <w:rFonts w:ascii="Arial" w:hAnsi="Arial" w:cs="Arial"/>
          <w:sz w:val="22"/>
          <w:szCs w:val="22"/>
        </w:rPr>
      </w:pPr>
      <w:r w:rsidRPr="001B3879">
        <w:rPr>
          <w:rStyle w:val="normal1"/>
        </w:rPr>
        <w:t>[</w:t>
      </w:r>
      <w:r w:rsidRPr="001B3879">
        <w:rPr>
          <w:rStyle w:val="c943a4281"/>
        </w:rPr>
        <w:t>____</w:t>
      </w:r>
      <w:r w:rsidRPr="001B3879">
        <w:rPr>
          <w:rStyle w:val="normal1"/>
        </w:rPr>
        <w:t xml:space="preserve">] Alternativklauseln </w:t>
      </w:r>
      <w:r>
        <w:rPr>
          <w:rStyle w:val="normal1"/>
        </w:rPr>
        <w:t>Kunde</w:t>
      </w:r>
      <w:r w:rsidRPr="001B3879">
        <w:rPr>
          <w:rStyle w:val="normal1"/>
        </w:rPr>
        <w:t xml:space="preserve"> </w:t>
      </w:r>
    </w:p>
    <w:p w14:paraId="5AC35A44" w14:textId="77777777" w:rsidR="00982948" w:rsidRPr="001B3879" w:rsidRDefault="00982948" w:rsidP="00D32564">
      <w:pPr>
        <w:pStyle w:val="StandardWeb"/>
        <w:spacing w:line="310" w:lineRule="exact"/>
        <w:ind w:left="1416" w:right="1134"/>
        <w:jc w:val="both"/>
        <w:rPr>
          <w:rStyle w:val="normal1"/>
        </w:rPr>
      </w:pPr>
      <w:r w:rsidRPr="001B3879">
        <w:rPr>
          <w:rStyle w:val="normal1"/>
        </w:rPr>
        <w:t>(</w:t>
      </w:r>
      <w:r w:rsidRPr="001B3879">
        <w:rPr>
          <w:rStyle w:val="c943a4421"/>
        </w:rPr>
        <w:t>____</w:t>
      </w:r>
      <w:r w:rsidRPr="001B3879">
        <w:rPr>
          <w:rStyle w:val="normal1"/>
        </w:rPr>
        <w:t>) Hilfestellung für Eingabefelder, Optionen, Alternativen</w:t>
      </w:r>
    </w:p>
    <w:p w14:paraId="136AB979" w14:textId="77777777" w:rsidR="00982948" w:rsidRPr="001B3879" w:rsidRDefault="00982948" w:rsidP="00D32564">
      <w:pPr>
        <w:pStyle w:val="StandardWeb"/>
        <w:spacing w:line="310" w:lineRule="exact"/>
        <w:ind w:left="1416" w:right="1134"/>
        <w:jc w:val="both"/>
        <w:rPr>
          <w:rFonts w:ascii="Arial" w:hAnsi="Arial" w:cs="Arial"/>
          <w:color w:val="000000"/>
          <w:sz w:val="22"/>
          <w:szCs w:val="22"/>
        </w:rPr>
      </w:pPr>
    </w:p>
    <w:p w14:paraId="005A1779" w14:textId="03EB9108" w:rsidR="00982948" w:rsidRPr="001B3879" w:rsidRDefault="00982948" w:rsidP="00D32564">
      <w:pPr>
        <w:pStyle w:val="StandardWeb"/>
        <w:spacing w:line="310" w:lineRule="exact"/>
        <w:ind w:left="1416" w:right="1134"/>
        <w:jc w:val="center"/>
        <w:rPr>
          <w:rFonts w:ascii="Arial" w:hAnsi="Arial" w:cs="Arial"/>
          <w:sz w:val="22"/>
          <w:szCs w:val="22"/>
        </w:rPr>
      </w:pPr>
      <w:r>
        <w:rPr>
          <w:rStyle w:val="c943a4331"/>
          <w:sz w:val="22"/>
          <w:szCs w:val="22"/>
        </w:rPr>
        <w:t>ZUSATZ</w:t>
      </w:r>
      <w:r w:rsidRPr="001B3879">
        <w:rPr>
          <w:rStyle w:val="c943a4331"/>
          <w:sz w:val="22"/>
          <w:szCs w:val="22"/>
        </w:rPr>
        <w:t>VEREINBARUNG</w:t>
      </w:r>
      <w:r>
        <w:rPr>
          <w:rStyle w:val="c943a4331"/>
          <w:sz w:val="22"/>
          <w:szCs w:val="22"/>
        </w:rPr>
        <w:t xml:space="preserve"> ÜBER </w:t>
      </w:r>
      <w:r>
        <w:rPr>
          <w:rStyle w:val="c943a4331"/>
          <w:sz w:val="22"/>
          <w:szCs w:val="22"/>
        </w:rPr>
        <w:br/>
        <w:t>KI-TRAINING UND KI-MODELLENTWICKLUNG</w:t>
      </w:r>
      <w:r>
        <w:rPr>
          <w:rStyle w:val="c943a4331"/>
          <w:sz w:val="22"/>
          <w:szCs w:val="22"/>
        </w:rPr>
        <w:br/>
      </w:r>
      <w:r w:rsidRPr="001B3879">
        <w:rPr>
          <w:rStyle w:val="c943a4261"/>
        </w:rPr>
        <w:t xml:space="preserve">abgeschlossen </w:t>
      </w:r>
      <w:r>
        <w:rPr>
          <w:rStyle w:val="c943a4261"/>
        </w:rPr>
        <w:t>am</w:t>
      </w:r>
    </w:p>
    <w:p w14:paraId="1B433F7F" w14:textId="77777777" w:rsidR="00982948" w:rsidRDefault="00982948" w:rsidP="000152B9">
      <w:pPr>
        <w:pStyle w:val="StandardWeb"/>
        <w:spacing w:line="310" w:lineRule="exact"/>
        <w:ind w:left="1416" w:right="1134"/>
        <w:jc w:val="center"/>
        <w:rPr>
          <w:rStyle w:val="c943a4261"/>
        </w:rPr>
      </w:pPr>
      <w:r w:rsidRPr="001B3879">
        <w:rPr>
          <w:rStyle w:val="c943a4341"/>
        </w:rPr>
        <w:t>___________________</w:t>
      </w:r>
      <w:r w:rsidRPr="001B3879">
        <w:rPr>
          <w:rStyle w:val="c943a4261"/>
        </w:rPr>
        <w:t>(</w:t>
      </w:r>
      <w:r w:rsidRPr="00F57FE1">
        <w:rPr>
          <w:rStyle w:val="c943a4411"/>
          <w:sz w:val="22"/>
          <w:szCs w:val="22"/>
        </w:rPr>
        <w:t>D</w:t>
      </w:r>
      <w:r>
        <w:rPr>
          <w:rStyle w:val="c943a4411"/>
          <w:sz w:val="22"/>
          <w:szCs w:val="22"/>
        </w:rPr>
        <w:t>a</w:t>
      </w:r>
      <w:r w:rsidRPr="00F57FE1">
        <w:rPr>
          <w:rStyle w:val="c943a4411"/>
          <w:sz w:val="22"/>
          <w:szCs w:val="22"/>
        </w:rPr>
        <w:t>tum</w:t>
      </w:r>
      <w:r w:rsidRPr="001B3879">
        <w:rPr>
          <w:rStyle w:val="c943a4261"/>
        </w:rPr>
        <w:t>)</w:t>
      </w:r>
    </w:p>
    <w:p w14:paraId="7DE7AA00" w14:textId="7F27896A" w:rsidR="00982948" w:rsidRPr="001B3879" w:rsidRDefault="00982948" w:rsidP="00D32564">
      <w:pPr>
        <w:pStyle w:val="StandardWeb"/>
        <w:spacing w:line="310" w:lineRule="exact"/>
        <w:ind w:left="1416" w:right="1134"/>
        <w:jc w:val="center"/>
        <w:rPr>
          <w:rFonts w:ascii="Arial" w:hAnsi="Arial" w:cs="Arial"/>
          <w:sz w:val="22"/>
          <w:szCs w:val="22"/>
        </w:rPr>
      </w:pPr>
      <w:r>
        <w:rPr>
          <w:rStyle w:val="c943a4331"/>
          <w:sz w:val="22"/>
          <w:szCs w:val="22"/>
        </w:rPr>
        <w:t xml:space="preserve">ZUR VEREINBARUNG ÜBER DEN KAUF UND </w:t>
      </w:r>
      <w:r w:rsidRPr="001B3879">
        <w:rPr>
          <w:rStyle w:val="c943a4331"/>
          <w:sz w:val="22"/>
          <w:szCs w:val="22"/>
        </w:rPr>
        <w:t>DIE NUTZUNG VON</w:t>
      </w:r>
      <w:r w:rsidRPr="001B3879">
        <w:rPr>
          <w:rStyle w:val="c943a4331"/>
          <w:sz w:val="22"/>
          <w:szCs w:val="22"/>
        </w:rPr>
        <w:br/>
      </w:r>
      <w:r>
        <w:rPr>
          <w:rStyle w:val="c943a4331"/>
          <w:sz w:val="22"/>
          <w:szCs w:val="22"/>
        </w:rPr>
        <w:t>PERSONENBEZOGENEN ADRESSDATEN</w:t>
      </w:r>
      <w:r w:rsidRPr="001B3879">
        <w:rPr>
          <w:rStyle w:val="c943a4331"/>
          <w:sz w:val="22"/>
          <w:szCs w:val="22"/>
        </w:rPr>
        <w:br/>
      </w:r>
      <w:r w:rsidRPr="001B3879">
        <w:rPr>
          <w:rStyle w:val="c943a4261"/>
        </w:rPr>
        <w:t xml:space="preserve">abgeschlossen </w:t>
      </w:r>
      <w:r>
        <w:rPr>
          <w:rStyle w:val="c943a4261"/>
        </w:rPr>
        <w:t>am</w:t>
      </w:r>
    </w:p>
    <w:p w14:paraId="3B71B970" w14:textId="77777777" w:rsidR="00982948" w:rsidRDefault="00982948" w:rsidP="000152B9">
      <w:pPr>
        <w:pStyle w:val="StandardWeb"/>
        <w:spacing w:line="310" w:lineRule="exact"/>
        <w:ind w:left="1416" w:right="1134"/>
        <w:jc w:val="center"/>
        <w:rPr>
          <w:rStyle w:val="c943a4261"/>
        </w:rPr>
      </w:pPr>
      <w:r w:rsidRPr="001B3879">
        <w:rPr>
          <w:rStyle w:val="c943a4341"/>
        </w:rPr>
        <w:t>___________________</w:t>
      </w:r>
      <w:r w:rsidRPr="001B3879">
        <w:rPr>
          <w:rStyle w:val="c943a4261"/>
        </w:rPr>
        <w:t>(</w:t>
      </w:r>
      <w:r w:rsidRPr="00F57FE1">
        <w:rPr>
          <w:rStyle w:val="c943a4411"/>
          <w:sz w:val="22"/>
          <w:szCs w:val="22"/>
        </w:rPr>
        <w:t>D</w:t>
      </w:r>
      <w:r>
        <w:rPr>
          <w:rStyle w:val="c943a4411"/>
          <w:sz w:val="22"/>
          <w:szCs w:val="22"/>
        </w:rPr>
        <w:t>a</w:t>
      </w:r>
      <w:r w:rsidRPr="00F57FE1">
        <w:rPr>
          <w:rStyle w:val="c943a4411"/>
          <w:sz w:val="22"/>
          <w:szCs w:val="22"/>
        </w:rPr>
        <w:t>tu</w:t>
      </w:r>
      <w:r>
        <w:rPr>
          <w:rStyle w:val="c943a4411"/>
          <w:sz w:val="22"/>
          <w:szCs w:val="22"/>
        </w:rPr>
        <w:t>m Vereinbarung</w:t>
      </w:r>
      <w:r w:rsidRPr="001B3879">
        <w:rPr>
          <w:rStyle w:val="c943a4261"/>
        </w:rPr>
        <w:t>)</w:t>
      </w:r>
    </w:p>
    <w:p w14:paraId="14E3C5D9" w14:textId="41213FA5" w:rsidR="00982948" w:rsidRPr="001B3879" w:rsidRDefault="00982948" w:rsidP="000152B9">
      <w:pPr>
        <w:pStyle w:val="StandardWeb"/>
        <w:spacing w:line="310" w:lineRule="exact"/>
        <w:ind w:left="1416" w:right="1134"/>
        <w:jc w:val="center"/>
        <w:rPr>
          <w:rFonts w:ascii="Arial" w:hAnsi="Arial" w:cs="Arial"/>
          <w:sz w:val="22"/>
          <w:szCs w:val="22"/>
        </w:rPr>
      </w:pPr>
      <w:r>
        <w:rPr>
          <w:rStyle w:val="c943a4261"/>
        </w:rPr>
        <w:t>zwischen</w:t>
      </w:r>
    </w:p>
    <w:p w14:paraId="0129C63D" w14:textId="77777777" w:rsidR="00982948" w:rsidRPr="001B3879" w:rsidRDefault="00982948" w:rsidP="000152B9">
      <w:pPr>
        <w:pStyle w:val="StandardWeb"/>
        <w:spacing w:line="310" w:lineRule="exact"/>
        <w:ind w:left="1416" w:right="1134"/>
        <w:jc w:val="center"/>
        <w:rPr>
          <w:rStyle w:val="c943a4261"/>
        </w:rPr>
      </w:pPr>
    </w:p>
    <w:p w14:paraId="3AA6D2AD" w14:textId="33937941" w:rsidR="00982948" w:rsidRPr="001B3879" w:rsidRDefault="00982948" w:rsidP="000152B9">
      <w:pPr>
        <w:pStyle w:val="StandardWeb"/>
        <w:spacing w:line="310" w:lineRule="exact"/>
        <w:ind w:left="1416" w:right="1134"/>
        <w:jc w:val="center"/>
        <w:rPr>
          <w:rFonts w:ascii="Arial" w:hAnsi="Arial" w:cs="Arial"/>
          <w:sz w:val="22"/>
          <w:szCs w:val="22"/>
        </w:rPr>
      </w:pPr>
      <w:r w:rsidRPr="001B3879">
        <w:rPr>
          <w:rStyle w:val="c943a4261"/>
        </w:rPr>
        <w:t>„</w:t>
      </w:r>
      <w:r>
        <w:rPr>
          <w:rStyle w:val="c943a4381"/>
          <w:bCs w:val="0"/>
        </w:rPr>
        <w:t>Datenlieferant</w:t>
      </w:r>
      <w:r w:rsidRPr="001B3879">
        <w:rPr>
          <w:rStyle w:val="c943a4261"/>
        </w:rPr>
        <w:t>“</w:t>
      </w:r>
    </w:p>
    <w:p w14:paraId="2CECF963" w14:textId="77777777" w:rsidR="00982948" w:rsidRPr="001B3879" w:rsidRDefault="00982948" w:rsidP="000152B9">
      <w:pPr>
        <w:pStyle w:val="StandardWeb"/>
        <w:spacing w:line="310" w:lineRule="exact"/>
        <w:ind w:left="1416" w:right="1134"/>
        <w:jc w:val="center"/>
        <w:rPr>
          <w:rFonts w:ascii="Arial" w:eastAsia="Times New Roman" w:hAnsi="Arial" w:cs="Arial"/>
          <w:sz w:val="22"/>
          <w:szCs w:val="22"/>
        </w:rPr>
      </w:pPr>
      <w:r w:rsidRPr="001B3879">
        <w:rPr>
          <w:rStyle w:val="c943a4261"/>
        </w:rPr>
        <w:br/>
        <w:t>und</w:t>
      </w:r>
      <w:r w:rsidRPr="001B3879">
        <w:rPr>
          <w:rStyle w:val="c943a4261"/>
        </w:rPr>
        <w:br/>
      </w:r>
    </w:p>
    <w:p w14:paraId="1A28154C" w14:textId="77777777" w:rsidR="00982948" w:rsidRPr="001B3879" w:rsidRDefault="00982948" w:rsidP="000152B9">
      <w:pPr>
        <w:pStyle w:val="StandardWeb"/>
        <w:spacing w:line="310" w:lineRule="exact"/>
        <w:ind w:left="1416" w:right="1134"/>
        <w:jc w:val="center"/>
        <w:rPr>
          <w:rFonts w:ascii="Arial" w:hAnsi="Arial" w:cs="Arial"/>
          <w:sz w:val="22"/>
          <w:szCs w:val="22"/>
        </w:rPr>
      </w:pPr>
      <w:r w:rsidRPr="001B3879">
        <w:rPr>
          <w:rStyle w:val="c943a4261"/>
        </w:rPr>
        <w:t>„</w:t>
      </w:r>
      <w:r>
        <w:rPr>
          <w:rStyle w:val="c943a4381"/>
        </w:rPr>
        <w:t>Kunde</w:t>
      </w:r>
      <w:r w:rsidRPr="001B3879">
        <w:rPr>
          <w:rStyle w:val="c943a4261"/>
        </w:rPr>
        <w:t>“</w:t>
      </w:r>
    </w:p>
    <w:p w14:paraId="0EC5BF48" w14:textId="77777777" w:rsidR="00982948" w:rsidRDefault="00982948" w:rsidP="000152B9">
      <w:pPr>
        <w:pStyle w:val="StandardWeb"/>
        <w:spacing w:line="310" w:lineRule="exact"/>
        <w:ind w:left="1416" w:right="1134"/>
        <w:jc w:val="center"/>
        <w:rPr>
          <w:rStyle w:val="c943a4261"/>
        </w:rPr>
      </w:pPr>
    </w:p>
    <w:p w14:paraId="5347E93F" w14:textId="77777777" w:rsidR="00982948" w:rsidRDefault="00982948" w:rsidP="00D32564">
      <w:pPr>
        <w:pStyle w:val="StandardWeb"/>
        <w:spacing w:line="310" w:lineRule="exact"/>
        <w:ind w:left="1416" w:right="1134"/>
        <w:jc w:val="both"/>
        <w:rPr>
          <w:rStyle w:val="c943a4261"/>
        </w:rPr>
      </w:pPr>
      <w:r w:rsidRPr="001B3879">
        <w:rPr>
          <w:rStyle w:val="c943a4261"/>
        </w:rPr>
        <w:t>nachstehend gemeinsam oder einzeln auch „</w:t>
      </w:r>
      <w:r w:rsidRPr="001B3879">
        <w:rPr>
          <w:rStyle w:val="c943a4381"/>
          <w:bCs w:val="0"/>
        </w:rPr>
        <w:t>Partei</w:t>
      </w:r>
      <w:r w:rsidRPr="001B3879">
        <w:rPr>
          <w:rStyle w:val="c943a4261"/>
        </w:rPr>
        <w:t>“ oder „</w:t>
      </w:r>
      <w:r w:rsidRPr="001B3879">
        <w:rPr>
          <w:rStyle w:val="c943a4381"/>
          <w:bCs w:val="0"/>
        </w:rPr>
        <w:t>Parteien</w:t>
      </w:r>
      <w:r w:rsidRPr="001B3879">
        <w:rPr>
          <w:rStyle w:val="c943a4261"/>
        </w:rPr>
        <w:t>“ genannt</w:t>
      </w:r>
    </w:p>
    <w:p w14:paraId="08CC09A8" w14:textId="77777777" w:rsidR="00982948" w:rsidRDefault="00982948" w:rsidP="00D32564">
      <w:pPr>
        <w:pStyle w:val="StandardWeb"/>
        <w:spacing w:line="310" w:lineRule="exact"/>
        <w:ind w:left="1416" w:right="1134"/>
        <w:jc w:val="both"/>
        <w:rPr>
          <w:rStyle w:val="c943a4261"/>
        </w:rPr>
      </w:pPr>
    </w:p>
    <w:p w14:paraId="169B1780" w14:textId="77777777" w:rsidR="00982948" w:rsidRPr="001B3879" w:rsidRDefault="00982948" w:rsidP="00D32564">
      <w:pPr>
        <w:pStyle w:val="StandardWeb"/>
        <w:spacing w:line="310" w:lineRule="exact"/>
        <w:ind w:left="1416" w:right="1134"/>
        <w:jc w:val="both"/>
        <w:rPr>
          <w:rFonts w:ascii="Arial" w:hAnsi="Arial" w:cs="Arial"/>
          <w:sz w:val="22"/>
          <w:szCs w:val="22"/>
        </w:rPr>
      </w:pPr>
      <w:r w:rsidRPr="001B3879">
        <w:rPr>
          <w:rStyle w:val="c943a4261"/>
        </w:rPr>
        <w:t>Die Substantiva verstehen sich geschlechtsneutral. Lediglich aus Gründen der Vereinfachung wird die männliche Form angegeben.</w:t>
      </w:r>
    </w:p>
    <w:p w14:paraId="56E13615" w14:textId="77777777" w:rsidR="00982948" w:rsidRPr="001B3879" w:rsidRDefault="00982948" w:rsidP="00D32564">
      <w:pPr>
        <w:spacing w:line="310" w:lineRule="exact"/>
        <w:ind w:left="1416" w:right="1134"/>
        <w:jc w:val="both"/>
        <w:rPr>
          <w:rFonts w:ascii="Arial" w:hAnsi="Arial" w:cs="Arial"/>
          <w:sz w:val="22"/>
          <w:szCs w:val="22"/>
        </w:rPr>
      </w:pPr>
    </w:p>
    <w:p w14:paraId="18E4A065" w14:textId="77777777" w:rsidR="00982948" w:rsidRPr="000152B9" w:rsidRDefault="00982948" w:rsidP="000152B9">
      <w:pPr>
        <w:pStyle w:val="Listenabsatz"/>
        <w:numPr>
          <w:ilvl w:val="0"/>
          <w:numId w:val="2"/>
        </w:numPr>
        <w:spacing w:line="310" w:lineRule="exact"/>
        <w:ind w:left="1416" w:right="1134"/>
        <w:contextualSpacing w:val="0"/>
        <w:jc w:val="center"/>
        <w:rPr>
          <w:rStyle w:val="ce840541"/>
          <w:rFonts w:eastAsia="Times New Roman"/>
          <w:b w:val="0"/>
          <w:bCs w:val="0"/>
          <w:color w:val="auto"/>
        </w:rPr>
      </w:pPr>
      <w:r w:rsidRPr="001B3879">
        <w:rPr>
          <w:rStyle w:val="ce840541"/>
        </w:rPr>
        <w:t>GEGENSTAND</w:t>
      </w:r>
      <w:r w:rsidRPr="001B3879">
        <w:rPr>
          <w:rStyle w:val="ce840541"/>
          <w:rFonts w:eastAsia="Times New Roman"/>
          <w:vanish/>
        </w:rPr>
        <w:t xml:space="preserve"> DER </w:t>
      </w:r>
      <w:r>
        <w:rPr>
          <w:rStyle w:val="ce840541"/>
          <w:rFonts w:eastAsia="Times New Roman"/>
          <w:vanish/>
        </w:rPr>
        <w:t>ZUSATZ</w:t>
      </w:r>
      <w:r w:rsidRPr="001B3879">
        <w:rPr>
          <w:rStyle w:val="ce840541"/>
          <w:rFonts w:eastAsia="Times New Roman"/>
          <w:vanish/>
        </w:rPr>
        <w:t>VEREINBARUNG</w:t>
      </w:r>
    </w:p>
    <w:p w14:paraId="719A1E4B" w14:textId="77777777" w:rsidR="000152B9" w:rsidRPr="001B3879" w:rsidRDefault="000152B9" w:rsidP="000152B9">
      <w:pPr>
        <w:pStyle w:val="Listenabsatz"/>
        <w:spacing w:line="310" w:lineRule="exact"/>
        <w:ind w:left="1416" w:right="1134"/>
        <w:contextualSpacing w:val="0"/>
        <w:jc w:val="both"/>
        <w:rPr>
          <w:rFonts w:ascii="Arial" w:eastAsia="Times New Roman" w:hAnsi="Arial" w:cs="Arial"/>
          <w:sz w:val="22"/>
          <w:szCs w:val="22"/>
        </w:rPr>
      </w:pPr>
    </w:p>
    <w:p w14:paraId="15E9F13A" w14:textId="77777777" w:rsidR="00982948" w:rsidRDefault="00982948" w:rsidP="00D32564">
      <w:pPr>
        <w:pStyle w:val="Listenabsatz"/>
        <w:numPr>
          <w:ilvl w:val="1"/>
          <w:numId w:val="2"/>
        </w:numPr>
        <w:spacing w:line="310" w:lineRule="exact"/>
        <w:ind w:left="1416" w:right="1134" w:hanging="661"/>
        <w:contextualSpacing w:val="0"/>
        <w:jc w:val="both"/>
        <w:rPr>
          <w:rFonts w:ascii="Arial" w:eastAsia="Times New Roman" w:hAnsi="Arial" w:cs="Arial"/>
          <w:sz w:val="22"/>
          <w:szCs w:val="22"/>
        </w:rPr>
      </w:pPr>
      <w:r w:rsidRPr="00150619">
        <w:rPr>
          <w:rFonts w:ascii="Arial" w:eastAsia="Times New Roman" w:hAnsi="Arial" w:cs="Arial"/>
          <w:sz w:val="22"/>
          <w:szCs w:val="22"/>
        </w:rPr>
        <w:t>Zusätzlich zu den in Punkt 1.2 der Rahmenvereinbarung genannten Zwecken ist der Kunde berechtigt, die Daten für folgende weitere Zwecke zu nutzen</w:t>
      </w:r>
      <w:r w:rsidRPr="0097702C">
        <w:rPr>
          <w:rFonts w:ascii="Arial" w:eastAsia="Times New Roman" w:hAnsi="Arial" w:cs="Arial"/>
          <w:sz w:val="22"/>
          <w:szCs w:val="22"/>
          <w:highlight w:val="cyan"/>
        </w:rPr>
        <w:t>, deren Ergebnisse ausschließlich für Marketingzwecke des Kunden eingesetzt werden dürfen</w:t>
      </w:r>
      <w:r w:rsidRPr="00150619">
        <w:rPr>
          <w:rFonts w:ascii="Arial" w:eastAsia="Times New Roman" w:hAnsi="Arial" w:cs="Arial"/>
          <w:sz w:val="22"/>
          <w:szCs w:val="22"/>
        </w:rPr>
        <w:t>:</w:t>
      </w:r>
    </w:p>
    <w:p w14:paraId="4AD7E9D4" w14:textId="77777777" w:rsidR="00982948" w:rsidRPr="00150619" w:rsidRDefault="00982948" w:rsidP="00D32564">
      <w:pPr>
        <w:pStyle w:val="Listenabsatz"/>
        <w:spacing w:line="310" w:lineRule="exact"/>
        <w:ind w:left="1416" w:right="1134"/>
        <w:contextualSpacing w:val="0"/>
        <w:jc w:val="both"/>
        <w:rPr>
          <w:rFonts w:ascii="Arial" w:eastAsia="Times New Roman" w:hAnsi="Arial" w:cs="Arial"/>
          <w:szCs w:val="22"/>
        </w:rPr>
      </w:pPr>
    </w:p>
    <w:p w14:paraId="583246DA" w14:textId="77777777" w:rsidR="00982948" w:rsidRDefault="00982948" w:rsidP="00D32564">
      <w:pPr>
        <w:pStyle w:val="Listenabsatz"/>
        <w:numPr>
          <w:ilvl w:val="0"/>
          <w:numId w:val="15"/>
        </w:numPr>
        <w:spacing w:line="310" w:lineRule="exact"/>
        <w:ind w:left="1416" w:right="1134"/>
        <w:contextualSpacing w:val="0"/>
        <w:jc w:val="both"/>
        <w:rPr>
          <w:rStyle w:val="ce840541"/>
          <w:b w:val="0"/>
          <w:bCs w:val="0"/>
        </w:rPr>
      </w:pPr>
      <w:r w:rsidRPr="00150619">
        <w:rPr>
          <w:rStyle w:val="ce840541"/>
          <w:b w:val="0"/>
          <w:bCs w:val="0"/>
        </w:rPr>
        <w:t>Erstellung von Trainings-, Validierungs- und Testdatensätzen für KI-Systeme;</w:t>
      </w:r>
    </w:p>
    <w:p w14:paraId="1BD4F50F" w14:textId="77777777" w:rsidR="00982948" w:rsidRPr="0097702C" w:rsidRDefault="00982948" w:rsidP="00D32564">
      <w:pPr>
        <w:pStyle w:val="Listenabsatz"/>
        <w:numPr>
          <w:ilvl w:val="0"/>
          <w:numId w:val="15"/>
        </w:numPr>
        <w:spacing w:line="310" w:lineRule="exact"/>
        <w:ind w:left="1416" w:right="1134"/>
        <w:contextualSpacing w:val="0"/>
        <w:jc w:val="both"/>
        <w:rPr>
          <w:rStyle w:val="ce840541"/>
          <w:b w:val="0"/>
          <w:bCs w:val="0"/>
        </w:rPr>
      </w:pPr>
      <w:r w:rsidRPr="0097702C">
        <w:rPr>
          <w:rStyle w:val="ce840541"/>
          <w:b w:val="0"/>
          <w:bCs w:val="0"/>
        </w:rPr>
        <w:t>Training, Entwicklung, Validierung und Testen von KI-Modellen, die der Kunde in eigene KI-Systeme integriert oder als solche nutzt, einschließlich Algorithmen zum maschinellen Lernen und generativen KI-Systemen;</w:t>
      </w:r>
    </w:p>
    <w:p w14:paraId="53CA0E73" w14:textId="77777777" w:rsidR="00982948" w:rsidRPr="0097702C" w:rsidRDefault="00982948" w:rsidP="00D32564">
      <w:pPr>
        <w:pStyle w:val="Listenabsatz"/>
        <w:numPr>
          <w:ilvl w:val="0"/>
          <w:numId w:val="15"/>
        </w:numPr>
        <w:spacing w:line="310" w:lineRule="exact"/>
        <w:ind w:left="1416" w:right="1134"/>
        <w:contextualSpacing w:val="0"/>
        <w:jc w:val="both"/>
        <w:rPr>
          <w:rStyle w:val="ce840541"/>
          <w:b w:val="0"/>
          <w:bCs w:val="0"/>
        </w:rPr>
      </w:pPr>
      <w:r w:rsidRPr="0097702C">
        <w:rPr>
          <w:rStyle w:val="ce840541"/>
          <w:b w:val="0"/>
          <w:bCs w:val="0"/>
        </w:rPr>
        <w:t>Qualitätssicherung und Testen auf Verzerrungen von KI-Modellen, die der Kunde in eigene KI-Systeme integriert oder als solche nutzt, einschließlich Algorithmen zum maschinellen Lernen und generativen KI-Systemen;</w:t>
      </w:r>
    </w:p>
    <w:p w14:paraId="09992EFE" w14:textId="77777777" w:rsidR="00982948" w:rsidRDefault="00982948" w:rsidP="00D32564">
      <w:pPr>
        <w:pStyle w:val="Listenabsatz"/>
        <w:numPr>
          <w:ilvl w:val="0"/>
          <w:numId w:val="15"/>
        </w:numPr>
        <w:spacing w:line="310" w:lineRule="exact"/>
        <w:ind w:left="1416" w:right="1134"/>
        <w:contextualSpacing w:val="0"/>
        <w:jc w:val="both"/>
        <w:rPr>
          <w:rStyle w:val="ce840541"/>
          <w:b w:val="0"/>
          <w:bCs w:val="0"/>
        </w:rPr>
      </w:pPr>
      <w:r w:rsidRPr="0097702C">
        <w:rPr>
          <w:rStyle w:val="ce840541"/>
          <w:b w:val="0"/>
          <w:bCs w:val="0"/>
        </w:rPr>
        <w:t>Entwicklung von KI-gestützten</w:t>
      </w:r>
      <w:r w:rsidRPr="00150619">
        <w:rPr>
          <w:rStyle w:val="ce840541"/>
          <w:b w:val="0"/>
          <w:bCs w:val="0"/>
        </w:rPr>
        <w:t xml:space="preserve"> Analyse- und Prognosewerkzeugen</w:t>
      </w:r>
      <w:r>
        <w:rPr>
          <w:rStyle w:val="ce840541"/>
          <w:b w:val="0"/>
          <w:bCs w:val="0"/>
        </w:rPr>
        <w:t>; und/ oder</w:t>
      </w:r>
    </w:p>
    <w:p w14:paraId="54AC7840" w14:textId="77777777" w:rsidR="00982948" w:rsidRDefault="00982948" w:rsidP="00D32564">
      <w:pPr>
        <w:pStyle w:val="Listenabsatz"/>
        <w:numPr>
          <w:ilvl w:val="0"/>
          <w:numId w:val="15"/>
        </w:numPr>
        <w:spacing w:line="310" w:lineRule="exact"/>
        <w:ind w:left="1416" w:right="1134"/>
        <w:contextualSpacing w:val="0"/>
        <w:jc w:val="both"/>
        <w:rPr>
          <w:rStyle w:val="ce840541"/>
          <w:b w:val="0"/>
          <w:bCs w:val="0"/>
        </w:rPr>
      </w:pPr>
      <w:r w:rsidRPr="00150619">
        <w:rPr>
          <w:rStyle w:val="ce840541"/>
          <w:b w:val="0"/>
          <w:bCs w:val="0"/>
        </w:rPr>
        <w:t>Optimierung und Verbesserung bestehender KI-Modelle durch Re-Training und Fine-Tuning</w:t>
      </w:r>
      <w:r w:rsidRPr="0097702C">
        <w:rPr>
          <w:rStyle w:val="ce840541"/>
          <w:b w:val="0"/>
          <w:bCs w:val="0"/>
        </w:rPr>
        <w:t>, die der Kunde in eigene KI-Systeme integriert oder als solche nutzt, einschließlich Algorithmen zum maschinellen Lernen und generativen KI-Systemen</w:t>
      </w:r>
      <w:r>
        <w:rPr>
          <w:rStyle w:val="ce840541"/>
          <w:b w:val="0"/>
          <w:bCs w:val="0"/>
        </w:rPr>
        <w:t>.</w:t>
      </w:r>
    </w:p>
    <w:p w14:paraId="683E833B" w14:textId="77777777" w:rsidR="000152B9" w:rsidRPr="00150619" w:rsidRDefault="000152B9" w:rsidP="000152B9">
      <w:pPr>
        <w:pStyle w:val="Listenabsatz"/>
        <w:spacing w:line="310" w:lineRule="exact"/>
        <w:ind w:left="1416" w:right="1134"/>
        <w:contextualSpacing w:val="0"/>
        <w:jc w:val="both"/>
        <w:rPr>
          <w:rStyle w:val="ce840541"/>
          <w:b w:val="0"/>
          <w:bCs w:val="0"/>
        </w:rPr>
      </w:pPr>
    </w:p>
    <w:p w14:paraId="778E0F01" w14:textId="77777777" w:rsidR="00982948" w:rsidRDefault="00982948" w:rsidP="00D32564">
      <w:pPr>
        <w:pStyle w:val="Listenabsatz"/>
        <w:numPr>
          <w:ilvl w:val="1"/>
          <w:numId w:val="2"/>
        </w:numPr>
        <w:spacing w:line="310" w:lineRule="exact"/>
        <w:ind w:left="1416" w:right="1134" w:hanging="661"/>
        <w:contextualSpacing w:val="0"/>
        <w:jc w:val="both"/>
        <w:rPr>
          <w:rFonts w:ascii="Arial" w:eastAsia="Times New Roman" w:hAnsi="Arial" w:cs="Arial"/>
          <w:sz w:val="22"/>
          <w:szCs w:val="22"/>
        </w:rPr>
      </w:pPr>
      <w:r w:rsidRPr="00150619">
        <w:rPr>
          <w:rFonts w:ascii="Arial" w:eastAsia="Times New Roman" w:hAnsi="Arial" w:cs="Arial"/>
          <w:sz w:val="22"/>
          <w:szCs w:val="22"/>
        </w:rPr>
        <w:t xml:space="preserve">Die Parteien halten fest, dass die unter </w:t>
      </w:r>
      <w:r w:rsidRPr="00150619">
        <w:rPr>
          <w:rFonts w:ascii="Arial" w:eastAsia="Times New Roman" w:hAnsi="Arial" w:cs="Arial"/>
          <w:sz w:val="22"/>
          <w:szCs w:val="22"/>
          <w:highlight w:val="red"/>
        </w:rPr>
        <w:t>Punkt 1.1</w:t>
      </w:r>
      <w:r w:rsidRPr="00150619">
        <w:rPr>
          <w:rFonts w:ascii="Arial" w:eastAsia="Times New Roman" w:hAnsi="Arial" w:cs="Arial"/>
          <w:sz w:val="22"/>
          <w:szCs w:val="22"/>
        </w:rPr>
        <w:t xml:space="preserve"> genannten Zwecke mit dem ursprünglichen Erhebungszweck der Daten (Direktmarketing) im Sinne von Art 6 Abs 4 </w:t>
      </w:r>
      <w:r>
        <w:rPr>
          <w:rFonts w:ascii="Arial" w:eastAsia="Times New Roman" w:hAnsi="Arial" w:cs="Arial"/>
          <w:sz w:val="22"/>
          <w:szCs w:val="22"/>
        </w:rPr>
        <w:t>D</w:t>
      </w:r>
      <w:r w:rsidRPr="00BC7D07">
        <w:rPr>
          <w:rFonts w:ascii="Arial" w:eastAsia="Times New Roman" w:hAnsi="Arial" w:cs="Arial"/>
          <w:sz w:val="22"/>
          <w:szCs w:val="22"/>
        </w:rPr>
        <w:t xml:space="preserve">atenschutz-Grundverordnung - </w:t>
      </w:r>
      <w:r w:rsidRPr="00150619">
        <w:rPr>
          <w:rFonts w:ascii="Arial" w:eastAsia="Times New Roman" w:hAnsi="Arial" w:cs="Arial"/>
          <w:sz w:val="22"/>
          <w:szCs w:val="22"/>
        </w:rPr>
        <w:t xml:space="preserve">DSGVO kompatibel sind, da sie der </w:t>
      </w:r>
      <w:r w:rsidRPr="00150619">
        <w:rPr>
          <w:rFonts w:ascii="Arial" w:eastAsia="Times New Roman" w:hAnsi="Arial" w:cs="Arial"/>
          <w:sz w:val="22"/>
          <w:szCs w:val="22"/>
        </w:rPr>
        <w:lastRenderedPageBreak/>
        <w:t>Verbesserung und Effizienzsteigerung der Marketingaktivitäten dienen.</w:t>
      </w:r>
      <w:r>
        <w:t xml:space="preserve"> </w:t>
      </w:r>
      <w:r w:rsidRPr="00150619">
        <w:rPr>
          <w:rFonts w:ascii="Arial" w:eastAsia="Times New Roman" w:hAnsi="Arial" w:cs="Arial"/>
          <w:sz w:val="22"/>
          <w:szCs w:val="22"/>
          <w:highlight w:val="green"/>
        </w:rPr>
        <w:t xml:space="preserve">Der Datenlieferant garantiert, dass die von den </w:t>
      </w:r>
      <w:r>
        <w:rPr>
          <w:rFonts w:ascii="Arial" w:eastAsia="Times New Roman" w:hAnsi="Arial" w:cs="Arial"/>
          <w:sz w:val="22"/>
          <w:szCs w:val="22"/>
          <w:highlight w:val="green"/>
        </w:rPr>
        <w:t>Betroffenen</w:t>
      </w:r>
      <w:r w:rsidRPr="00150619">
        <w:rPr>
          <w:rFonts w:ascii="Arial" w:eastAsia="Times New Roman" w:hAnsi="Arial" w:cs="Arial"/>
          <w:sz w:val="22"/>
          <w:szCs w:val="22"/>
          <w:highlight w:val="green"/>
        </w:rPr>
        <w:t xml:space="preserve"> erteilten Einwilligungen (</w:t>
      </w:r>
      <w:proofErr w:type="spellStart"/>
      <w:r w:rsidRPr="00150619">
        <w:rPr>
          <w:rFonts w:ascii="Arial" w:eastAsia="Times New Roman" w:hAnsi="Arial" w:cs="Arial"/>
          <w:sz w:val="22"/>
          <w:szCs w:val="22"/>
          <w:highlight w:val="green"/>
        </w:rPr>
        <w:t>Opt</w:t>
      </w:r>
      <w:proofErr w:type="spellEnd"/>
      <w:r w:rsidRPr="00150619">
        <w:rPr>
          <w:rFonts w:ascii="Arial" w:eastAsia="Times New Roman" w:hAnsi="Arial" w:cs="Arial"/>
          <w:sz w:val="22"/>
          <w:szCs w:val="22"/>
          <w:highlight w:val="green"/>
        </w:rPr>
        <w:t xml:space="preserve">-Ins) gemäß </w:t>
      </w:r>
      <w:r w:rsidRPr="00150619">
        <w:rPr>
          <w:rFonts w:ascii="Arial" w:eastAsia="Times New Roman" w:hAnsi="Arial" w:cs="Arial"/>
          <w:sz w:val="22"/>
          <w:szCs w:val="22"/>
          <w:highlight w:val="red"/>
        </w:rPr>
        <w:t>Punkt</w:t>
      </w:r>
      <w:r>
        <w:rPr>
          <w:rFonts w:ascii="Arial" w:eastAsia="Times New Roman" w:hAnsi="Arial" w:cs="Arial"/>
          <w:sz w:val="22"/>
          <w:szCs w:val="22"/>
          <w:highlight w:val="red"/>
        </w:rPr>
        <w:t> </w:t>
      </w:r>
      <w:r w:rsidRPr="00150619">
        <w:rPr>
          <w:rFonts w:ascii="Arial" w:eastAsia="Times New Roman" w:hAnsi="Arial" w:cs="Arial"/>
          <w:sz w:val="22"/>
          <w:szCs w:val="22"/>
          <w:highlight w:val="red"/>
        </w:rPr>
        <w:t xml:space="preserve">5.5 </w:t>
      </w:r>
      <w:r w:rsidRPr="00150619">
        <w:rPr>
          <w:rFonts w:ascii="Arial" w:eastAsia="Times New Roman" w:hAnsi="Arial" w:cs="Arial"/>
          <w:sz w:val="22"/>
          <w:szCs w:val="22"/>
          <w:highlight w:val="green"/>
        </w:rPr>
        <w:t xml:space="preserve">der Rahmenvereinbarung auch die unter </w:t>
      </w:r>
      <w:r w:rsidRPr="00150619">
        <w:rPr>
          <w:rFonts w:ascii="Arial" w:eastAsia="Times New Roman" w:hAnsi="Arial" w:cs="Arial"/>
          <w:sz w:val="22"/>
          <w:szCs w:val="22"/>
          <w:highlight w:val="red"/>
        </w:rPr>
        <w:t>Punkt 1.1</w:t>
      </w:r>
      <w:r w:rsidRPr="00150619">
        <w:rPr>
          <w:rFonts w:ascii="Arial" w:eastAsia="Times New Roman" w:hAnsi="Arial" w:cs="Arial"/>
          <w:sz w:val="22"/>
          <w:szCs w:val="22"/>
          <w:highlight w:val="green"/>
        </w:rPr>
        <w:t xml:space="preserve"> genannten Zwecke umfassen</w:t>
      </w:r>
      <w:r w:rsidRPr="00EA2A8C">
        <w:rPr>
          <w:rFonts w:asciiTheme="minorHAnsi" w:eastAsiaTheme="minorHAnsi" w:hAnsiTheme="minorHAnsi" w:cstheme="minorBidi"/>
          <w:kern w:val="2"/>
          <w:sz w:val="22"/>
          <w:szCs w:val="22"/>
          <w:lang w:eastAsia="en-US"/>
          <w14:ligatures w14:val="standardContextual"/>
        </w:rPr>
        <w:t xml:space="preserve"> </w:t>
      </w:r>
      <w:r w:rsidRPr="00EA2A8C">
        <w:rPr>
          <w:rFonts w:ascii="Arial" w:eastAsia="Times New Roman" w:hAnsi="Arial" w:cs="Arial"/>
          <w:sz w:val="22"/>
          <w:szCs w:val="22"/>
          <w:highlight w:val="green"/>
        </w:rPr>
        <w:t>Diese Einwilligung muss den Kunden explizit als Empfänger der Daten und Nutzer für KI-Trainingszwecke benennen</w:t>
      </w:r>
      <w:r>
        <w:rPr>
          <w:rFonts w:ascii="Arial" w:eastAsia="Times New Roman" w:hAnsi="Arial" w:cs="Arial"/>
          <w:sz w:val="22"/>
          <w:szCs w:val="22"/>
        </w:rPr>
        <w:t>.</w:t>
      </w:r>
      <w:r w:rsidRPr="00F23EE8">
        <w:rPr>
          <w:rFonts w:ascii="Arial" w:eastAsia="Times New Roman" w:hAnsi="Arial" w:cs="Arial"/>
          <w:sz w:val="22"/>
          <w:szCs w:val="22"/>
          <w:highlight w:val="cyan"/>
        </w:rPr>
        <w:t xml:space="preserve"> Der Kunde nimmt zur Kenntnis, dass die Nutzung der Daten für die in Punkt 1.1 genannten Zwecke eine eigenständige Verarbeitung darstellt, für deren Rechtskonformität, insbesondere für das Vorliegen einer gültigen Rechtsgrundlage nach der DSGVO, er als Verantwortlicher allein zuständig ist. Der Datenlieferant leistet keine Gewähr für die Zulässigkeit dieser spezifischen Weiterverarbeitung durch den Kunden.</w:t>
      </w:r>
    </w:p>
    <w:p w14:paraId="1FE29ED0" w14:textId="77777777" w:rsidR="00982948" w:rsidRPr="001B3879"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53F3585E" w14:textId="77777777" w:rsidR="00982948" w:rsidRPr="000152B9" w:rsidRDefault="00982948" w:rsidP="000152B9">
      <w:pPr>
        <w:pStyle w:val="Listenabsatz"/>
        <w:numPr>
          <w:ilvl w:val="0"/>
          <w:numId w:val="2"/>
        </w:numPr>
        <w:spacing w:line="310" w:lineRule="exact"/>
        <w:ind w:left="1416" w:right="1134"/>
        <w:contextualSpacing w:val="0"/>
        <w:jc w:val="center"/>
        <w:rPr>
          <w:rStyle w:val="ce840541"/>
          <w:b w:val="0"/>
          <w:bCs w:val="0"/>
          <w:color w:val="auto"/>
        </w:rPr>
      </w:pPr>
      <w:r w:rsidRPr="00150619">
        <w:rPr>
          <w:rStyle w:val="ce840541"/>
        </w:rPr>
        <w:t>DATENSCHUTZRECHTLICHE SONDERREGELUNGEN FÜR KI-TRAINING</w:t>
      </w:r>
    </w:p>
    <w:p w14:paraId="679750C3" w14:textId="77777777" w:rsidR="000152B9" w:rsidRPr="000B0ACC" w:rsidRDefault="000152B9" w:rsidP="000152B9">
      <w:pPr>
        <w:pStyle w:val="Listenabsatz"/>
        <w:spacing w:line="310" w:lineRule="exact"/>
        <w:ind w:left="1416" w:right="1134"/>
        <w:contextualSpacing w:val="0"/>
        <w:jc w:val="both"/>
        <w:rPr>
          <w:rFonts w:ascii="Arial" w:hAnsi="Arial" w:cs="Arial"/>
          <w:sz w:val="22"/>
          <w:szCs w:val="22"/>
        </w:rPr>
      </w:pPr>
    </w:p>
    <w:p w14:paraId="399200F0" w14:textId="77777777" w:rsidR="00982948" w:rsidRDefault="00982948" w:rsidP="00D32564">
      <w:pPr>
        <w:pStyle w:val="Listenabsatz"/>
        <w:numPr>
          <w:ilvl w:val="1"/>
          <w:numId w:val="2"/>
        </w:numPr>
        <w:spacing w:line="310" w:lineRule="exact"/>
        <w:ind w:left="1416" w:right="1134" w:hanging="661"/>
        <w:contextualSpacing w:val="0"/>
        <w:jc w:val="both"/>
        <w:rPr>
          <w:rFonts w:ascii="Arial" w:hAnsi="Arial" w:cs="Arial"/>
          <w:sz w:val="22"/>
          <w:szCs w:val="22"/>
        </w:rPr>
      </w:pPr>
      <w:r w:rsidRPr="00EA2A8C">
        <w:rPr>
          <w:rFonts w:ascii="Arial" w:hAnsi="Arial" w:cs="Arial"/>
          <w:sz w:val="22"/>
          <w:szCs w:val="22"/>
        </w:rPr>
        <w:t xml:space="preserve">Der Kunde verpflichtet sich, die Daten vor der Verwendung für KI-Trainingszwecke zu anonymisieren. Ist eine vollständige Anonymisierung zur Erreichung der in </w:t>
      </w:r>
      <w:r w:rsidRPr="00EA2A8C">
        <w:rPr>
          <w:rFonts w:ascii="Arial" w:hAnsi="Arial" w:cs="Arial"/>
          <w:sz w:val="22"/>
          <w:szCs w:val="22"/>
          <w:highlight w:val="red"/>
        </w:rPr>
        <w:t>Punkt</w:t>
      </w:r>
      <w:r>
        <w:rPr>
          <w:rFonts w:ascii="Arial" w:hAnsi="Arial" w:cs="Arial"/>
          <w:sz w:val="22"/>
          <w:szCs w:val="22"/>
          <w:highlight w:val="red"/>
        </w:rPr>
        <w:t> </w:t>
      </w:r>
      <w:r w:rsidRPr="00EA2A8C">
        <w:rPr>
          <w:rFonts w:ascii="Arial" w:hAnsi="Arial" w:cs="Arial"/>
          <w:sz w:val="22"/>
          <w:szCs w:val="22"/>
          <w:highlight w:val="red"/>
        </w:rPr>
        <w:t>1.1</w:t>
      </w:r>
      <w:r w:rsidRPr="00EA2A8C">
        <w:rPr>
          <w:rFonts w:ascii="Arial" w:hAnsi="Arial" w:cs="Arial"/>
          <w:sz w:val="22"/>
          <w:szCs w:val="22"/>
        </w:rPr>
        <w:t xml:space="preserve"> genannten Zwecke nicht möglich, sind die Daten zu pseudonymisieren. In beiden Fällen hat der Kunde geeignete technische und organisatorische Maßnahmen (TOM) gemäß Art. 32 DSGVO zu implementieren, um die Rechte und Freiheiten der betroffenen Personen zu schützen. </w:t>
      </w:r>
      <w:r w:rsidRPr="00D71042">
        <w:rPr>
          <w:rFonts w:ascii="Arial" w:hAnsi="Arial" w:cs="Arial"/>
          <w:sz w:val="22"/>
          <w:szCs w:val="22"/>
        </w:rPr>
        <w:t xml:space="preserve">Der Kunde legt dem Datenlieferanten auf dessen Verlangen vor Übergabe der Daten die geplanten Anonymisierungs- oder </w:t>
      </w:r>
      <w:proofErr w:type="spellStart"/>
      <w:r w:rsidRPr="00D71042">
        <w:rPr>
          <w:rFonts w:ascii="Arial" w:hAnsi="Arial" w:cs="Arial"/>
          <w:sz w:val="22"/>
          <w:szCs w:val="22"/>
        </w:rPr>
        <w:t>Pseudonymisierungsverfahren</w:t>
      </w:r>
      <w:proofErr w:type="spellEnd"/>
      <w:r w:rsidRPr="00D71042">
        <w:rPr>
          <w:rFonts w:ascii="Arial" w:hAnsi="Arial" w:cs="Arial"/>
          <w:sz w:val="22"/>
          <w:szCs w:val="22"/>
        </w:rPr>
        <w:t xml:space="preserve"> sowie die geplanten </w:t>
      </w:r>
      <w:r>
        <w:rPr>
          <w:rFonts w:ascii="Arial" w:hAnsi="Arial" w:cs="Arial"/>
          <w:sz w:val="22"/>
          <w:szCs w:val="22"/>
        </w:rPr>
        <w:t xml:space="preserve">TOM zur Prüfung </w:t>
      </w:r>
      <w:r w:rsidRPr="00D71042">
        <w:rPr>
          <w:rFonts w:ascii="Arial" w:hAnsi="Arial" w:cs="Arial"/>
          <w:sz w:val="22"/>
          <w:szCs w:val="22"/>
        </w:rPr>
        <w:t>vor.</w:t>
      </w:r>
    </w:p>
    <w:p w14:paraId="7823AEE6" w14:textId="77777777" w:rsidR="000152B9" w:rsidRPr="00353E54" w:rsidRDefault="000152B9" w:rsidP="000152B9">
      <w:pPr>
        <w:pStyle w:val="Listenabsatz"/>
        <w:spacing w:line="310" w:lineRule="exact"/>
        <w:ind w:left="1416" w:right="1134"/>
        <w:contextualSpacing w:val="0"/>
        <w:jc w:val="both"/>
        <w:rPr>
          <w:rStyle w:val="ce840541"/>
          <w:b w:val="0"/>
          <w:bCs w:val="0"/>
          <w:color w:val="auto"/>
        </w:rPr>
      </w:pPr>
    </w:p>
    <w:p w14:paraId="313ADB85" w14:textId="77777777" w:rsidR="00982948" w:rsidRDefault="00982948" w:rsidP="00D32564">
      <w:pPr>
        <w:pStyle w:val="Listenabsatz"/>
        <w:numPr>
          <w:ilvl w:val="1"/>
          <w:numId w:val="2"/>
        </w:numPr>
        <w:spacing w:line="310" w:lineRule="exact"/>
        <w:ind w:left="1416" w:right="1134" w:hanging="661"/>
        <w:contextualSpacing w:val="0"/>
        <w:jc w:val="both"/>
        <w:rPr>
          <w:rFonts w:ascii="Arial" w:hAnsi="Arial" w:cs="Arial"/>
          <w:sz w:val="22"/>
          <w:szCs w:val="22"/>
        </w:rPr>
      </w:pPr>
      <w:r w:rsidRPr="009B6587">
        <w:rPr>
          <w:rFonts w:ascii="Arial" w:hAnsi="Arial" w:cs="Arial"/>
          <w:sz w:val="22"/>
          <w:szCs w:val="22"/>
        </w:rPr>
        <w:t xml:space="preserve">Der Kunde verpflichtet sich, </w:t>
      </w:r>
      <w:r>
        <w:rPr>
          <w:rFonts w:ascii="Arial" w:hAnsi="Arial" w:cs="Arial"/>
          <w:sz w:val="22"/>
          <w:szCs w:val="22"/>
        </w:rPr>
        <w:t xml:space="preserve">(weitere) </w:t>
      </w:r>
      <w:r w:rsidRPr="009B6587">
        <w:rPr>
          <w:rFonts w:ascii="Arial" w:hAnsi="Arial" w:cs="Arial"/>
          <w:sz w:val="22"/>
          <w:szCs w:val="22"/>
        </w:rPr>
        <w:t xml:space="preserve">geeignete technische und organisatorische Maßnahmen </w:t>
      </w:r>
      <w:r>
        <w:rPr>
          <w:rFonts w:ascii="Arial" w:hAnsi="Arial" w:cs="Arial"/>
          <w:sz w:val="22"/>
          <w:szCs w:val="22"/>
        </w:rPr>
        <w:t>(„</w:t>
      </w:r>
      <w:proofErr w:type="spellStart"/>
      <w:r w:rsidRPr="00150619">
        <w:rPr>
          <w:rFonts w:ascii="Arial" w:hAnsi="Arial" w:cs="Arial"/>
          <w:sz w:val="22"/>
          <w:szCs w:val="22"/>
        </w:rPr>
        <w:t>unintended</w:t>
      </w:r>
      <w:proofErr w:type="spellEnd"/>
      <w:r w:rsidRPr="00150619">
        <w:rPr>
          <w:rFonts w:ascii="Arial" w:hAnsi="Arial" w:cs="Arial"/>
          <w:sz w:val="22"/>
          <w:szCs w:val="22"/>
        </w:rPr>
        <w:t xml:space="preserve"> </w:t>
      </w:r>
      <w:proofErr w:type="spellStart"/>
      <w:r w:rsidRPr="00150619">
        <w:rPr>
          <w:rFonts w:ascii="Arial" w:hAnsi="Arial" w:cs="Arial"/>
          <w:sz w:val="22"/>
          <w:szCs w:val="22"/>
        </w:rPr>
        <w:t>memorization</w:t>
      </w:r>
      <w:proofErr w:type="spellEnd"/>
      <w:r>
        <w:rPr>
          <w:rFonts w:ascii="Arial" w:hAnsi="Arial" w:cs="Arial"/>
          <w:sz w:val="22"/>
          <w:szCs w:val="22"/>
        </w:rPr>
        <w:t xml:space="preserve"> TOM“) </w:t>
      </w:r>
      <w:r w:rsidRPr="009B6587">
        <w:rPr>
          <w:rFonts w:ascii="Arial" w:hAnsi="Arial" w:cs="Arial"/>
          <w:sz w:val="22"/>
          <w:szCs w:val="22"/>
        </w:rPr>
        <w:t>zu ergreifen, um das Risiko zu minimieren, dass trainierte KI-Modelle identifizierbare Trainingsdaten speichern oder reproduzieren können.</w:t>
      </w:r>
      <w:r>
        <w:rPr>
          <w:rFonts w:ascii="Arial" w:hAnsi="Arial" w:cs="Arial"/>
          <w:sz w:val="22"/>
          <w:szCs w:val="22"/>
        </w:rPr>
        <w:t xml:space="preserve"> </w:t>
      </w:r>
      <w:r w:rsidRPr="009B6587">
        <w:rPr>
          <w:rFonts w:ascii="Arial" w:hAnsi="Arial" w:cs="Arial"/>
          <w:sz w:val="22"/>
          <w:szCs w:val="22"/>
        </w:rPr>
        <w:t xml:space="preserve">Zu diesen </w:t>
      </w:r>
      <w:proofErr w:type="spellStart"/>
      <w:r w:rsidRPr="00150619">
        <w:rPr>
          <w:rFonts w:ascii="Arial" w:hAnsi="Arial" w:cs="Arial"/>
          <w:sz w:val="22"/>
          <w:szCs w:val="22"/>
        </w:rPr>
        <w:t>unintended</w:t>
      </w:r>
      <w:proofErr w:type="spellEnd"/>
      <w:r w:rsidRPr="00150619">
        <w:rPr>
          <w:rFonts w:ascii="Arial" w:hAnsi="Arial" w:cs="Arial"/>
          <w:sz w:val="22"/>
          <w:szCs w:val="22"/>
        </w:rPr>
        <w:t xml:space="preserve"> </w:t>
      </w:r>
      <w:proofErr w:type="spellStart"/>
      <w:r w:rsidRPr="00150619">
        <w:rPr>
          <w:rFonts w:ascii="Arial" w:hAnsi="Arial" w:cs="Arial"/>
          <w:sz w:val="22"/>
          <w:szCs w:val="22"/>
        </w:rPr>
        <w:t>memorization</w:t>
      </w:r>
      <w:proofErr w:type="spellEnd"/>
      <w:r>
        <w:rPr>
          <w:rFonts w:ascii="Arial" w:hAnsi="Arial" w:cs="Arial"/>
          <w:sz w:val="22"/>
          <w:szCs w:val="22"/>
        </w:rPr>
        <w:t xml:space="preserve"> TOMs</w:t>
      </w:r>
      <w:r w:rsidRPr="009B6587">
        <w:rPr>
          <w:rFonts w:ascii="Arial" w:hAnsi="Arial" w:cs="Arial"/>
          <w:sz w:val="22"/>
          <w:szCs w:val="22"/>
        </w:rPr>
        <w:t xml:space="preserve"> gehören insbesondere:</w:t>
      </w:r>
      <w:r>
        <w:rPr>
          <w:rFonts w:ascii="Arial" w:hAnsi="Arial" w:cs="Arial"/>
          <w:sz w:val="22"/>
          <w:szCs w:val="22"/>
        </w:rPr>
        <w:t xml:space="preserve"> (i) </w:t>
      </w:r>
      <w:r w:rsidRPr="009B6587">
        <w:rPr>
          <w:rFonts w:ascii="Arial" w:hAnsi="Arial" w:cs="Arial"/>
          <w:sz w:val="22"/>
          <w:szCs w:val="22"/>
        </w:rPr>
        <w:t>Differential Privacy-Techniken während des Trainings;</w:t>
      </w:r>
      <w:r>
        <w:rPr>
          <w:rFonts w:ascii="Arial" w:hAnsi="Arial" w:cs="Arial"/>
          <w:sz w:val="22"/>
          <w:szCs w:val="22"/>
        </w:rPr>
        <w:t xml:space="preserve"> (ii) </w:t>
      </w:r>
      <w:r w:rsidRPr="009B6587">
        <w:rPr>
          <w:rFonts w:ascii="Arial" w:hAnsi="Arial" w:cs="Arial"/>
          <w:sz w:val="22"/>
          <w:szCs w:val="22"/>
        </w:rPr>
        <w:t xml:space="preserve">Regelmäßige Tests auf </w:t>
      </w:r>
      <w:proofErr w:type="spellStart"/>
      <w:r w:rsidRPr="009B6587">
        <w:rPr>
          <w:rFonts w:ascii="Arial" w:hAnsi="Arial" w:cs="Arial"/>
          <w:sz w:val="22"/>
          <w:szCs w:val="22"/>
        </w:rPr>
        <w:t>Memorization</w:t>
      </w:r>
      <w:proofErr w:type="spellEnd"/>
      <w:r w:rsidRPr="009B6587">
        <w:rPr>
          <w:rFonts w:ascii="Arial" w:hAnsi="Arial" w:cs="Arial"/>
          <w:sz w:val="22"/>
          <w:szCs w:val="22"/>
        </w:rPr>
        <w:t xml:space="preserve"> durch Membership </w:t>
      </w:r>
      <w:proofErr w:type="spellStart"/>
      <w:r w:rsidRPr="009B6587">
        <w:rPr>
          <w:rFonts w:ascii="Arial" w:hAnsi="Arial" w:cs="Arial"/>
          <w:sz w:val="22"/>
          <w:szCs w:val="22"/>
        </w:rPr>
        <w:t>Inference</w:t>
      </w:r>
      <w:proofErr w:type="spellEnd"/>
      <w:r w:rsidRPr="009B6587">
        <w:rPr>
          <w:rFonts w:ascii="Arial" w:hAnsi="Arial" w:cs="Arial"/>
          <w:sz w:val="22"/>
          <w:szCs w:val="22"/>
        </w:rPr>
        <w:t xml:space="preserve"> </w:t>
      </w:r>
      <w:proofErr w:type="spellStart"/>
      <w:r w:rsidRPr="009B6587">
        <w:rPr>
          <w:rFonts w:ascii="Arial" w:hAnsi="Arial" w:cs="Arial"/>
          <w:sz w:val="22"/>
          <w:szCs w:val="22"/>
        </w:rPr>
        <w:t>Attacks</w:t>
      </w:r>
      <w:proofErr w:type="spellEnd"/>
      <w:r w:rsidRPr="009B6587">
        <w:rPr>
          <w:rFonts w:ascii="Arial" w:hAnsi="Arial" w:cs="Arial"/>
          <w:sz w:val="22"/>
          <w:szCs w:val="22"/>
        </w:rPr>
        <w:t>;</w:t>
      </w:r>
      <w:r>
        <w:rPr>
          <w:rFonts w:ascii="Arial" w:hAnsi="Arial" w:cs="Arial"/>
          <w:sz w:val="22"/>
          <w:szCs w:val="22"/>
        </w:rPr>
        <w:t xml:space="preserve"> (iii) </w:t>
      </w:r>
      <w:r w:rsidRPr="009B6587">
        <w:rPr>
          <w:rFonts w:ascii="Arial" w:hAnsi="Arial" w:cs="Arial"/>
          <w:sz w:val="22"/>
          <w:szCs w:val="22"/>
        </w:rPr>
        <w:t>Implementierung von Output-Filtern zur Verhinderung der Reproduktion von Trainingsdaten;</w:t>
      </w:r>
      <w:r>
        <w:rPr>
          <w:rFonts w:ascii="Arial" w:hAnsi="Arial" w:cs="Arial"/>
          <w:sz w:val="22"/>
          <w:szCs w:val="22"/>
        </w:rPr>
        <w:t xml:space="preserve"> (iv) </w:t>
      </w:r>
      <w:r w:rsidRPr="009B6587">
        <w:rPr>
          <w:rFonts w:ascii="Arial" w:hAnsi="Arial" w:cs="Arial"/>
          <w:sz w:val="22"/>
          <w:szCs w:val="22"/>
        </w:rPr>
        <w:t>Dokumentation der Modellarchitektur und Trainingsparameter.</w:t>
      </w:r>
      <w:r>
        <w:t xml:space="preserve"> </w:t>
      </w:r>
      <w:r w:rsidRPr="009B6587">
        <w:rPr>
          <w:rFonts w:ascii="Arial" w:hAnsi="Arial" w:cs="Arial"/>
          <w:sz w:val="22"/>
          <w:szCs w:val="22"/>
          <w:highlight w:val="cyan"/>
        </w:rPr>
        <w:t>Der Kunde führt vor dem produktiven Einsatz eines trainierten Modells Tests durch, um sicherzustellen, dass das Modell keine personenbezogenen Daten aus dem Trainingsdatensatz reproduzieren kann.</w:t>
      </w:r>
    </w:p>
    <w:p w14:paraId="38DEBEA7" w14:textId="77777777" w:rsidR="000152B9" w:rsidRPr="000152B9" w:rsidRDefault="000152B9" w:rsidP="000152B9">
      <w:pPr>
        <w:pStyle w:val="Listenabsatz"/>
        <w:rPr>
          <w:rFonts w:ascii="Arial" w:hAnsi="Arial" w:cs="Arial"/>
          <w:sz w:val="22"/>
          <w:szCs w:val="22"/>
        </w:rPr>
      </w:pPr>
    </w:p>
    <w:p w14:paraId="3A04391C" w14:textId="77777777" w:rsidR="00982948" w:rsidRDefault="00982948" w:rsidP="00D32564">
      <w:pPr>
        <w:pStyle w:val="Listenabsatz"/>
        <w:numPr>
          <w:ilvl w:val="1"/>
          <w:numId w:val="2"/>
        </w:numPr>
        <w:spacing w:line="310" w:lineRule="exact"/>
        <w:ind w:left="1416" w:right="1134" w:hanging="661"/>
        <w:contextualSpacing w:val="0"/>
        <w:jc w:val="both"/>
        <w:rPr>
          <w:rFonts w:ascii="Arial" w:hAnsi="Arial" w:cs="Arial"/>
          <w:sz w:val="22"/>
          <w:szCs w:val="22"/>
        </w:rPr>
      </w:pPr>
      <w:r w:rsidRPr="009B6587">
        <w:rPr>
          <w:rFonts w:ascii="Arial" w:hAnsi="Arial" w:cs="Arial"/>
          <w:sz w:val="22"/>
          <w:szCs w:val="22"/>
        </w:rPr>
        <w:t>Soweit die Verarbeitung der Daten für KI-Trainingszwecke voraussichtlich ein hohes Risiko für die Rechte und Freiheiten der betroffenen Personen zur Folge hat, führt der Kunde vor Beginn der Verarbeitung eine Datenschutz-Folgenabschätzung durch.</w:t>
      </w:r>
      <w:r>
        <w:t xml:space="preserve"> </w:t>
      </w:r>
      <w:r w:rsidRPr="009B6587">
        <w:rPr>
          <w:rFonts w:ascii="Arial" w:hAnsi="Arial" w:cs="Arial"/>
          <w:sz w:val="22"/>
          <w:szCs w:val="22"/>
          <w:highlight w:val="green"/>
        </w:rPr>
        <w:t xml:space="preserve">Der Datenlieferant unterstützt den Kunden auf Anfrage </w:t>
      </w:r>
      <w:r>
        <w:rPr>
          <w:rFonts w:ascii="Arial" w:hAnsi="Arial" w:cs="Arial"/>
          <w:sz w:val="22"/>
          <w:szCs w:val="22"/>
          <w:highlight w:val="green"/>
        </w:rPr>
        <w:t xml:space="preserve">ohne Zusatzkosten </w:t>
      </w:r>
      <w:r w:rsidRPr="009B6587">
        <w:rPr>
          <w:rFonts w:ascii="Arial" w:hAnsi="Arial" w:cs="Arial"/>
          <w:sz w:val="22"/>
          <w:szCs w:val="22"/>
          <w:highlight w:val="green"/>
        </w:rPr>
        <w:t>bei der Durchführung der Datenschutz-Folgenabschätzung durch Bereitstellung relevanter Informationen über die Datenerhebung und die erteilten Einwilligungen.</w:t>
      </w:r>
    </w:p>
    <w:p w14:paraId="0ACB0B2B" w14:textId="77777777" w:rsidR="000152B9" w:rsidRPr="000152B9" w:rsidRDefault="000152B9" w:rsidP="000152B9">
      <w:pPr>
        <w:pStyle w:val="Listenabsatz"/>
        <w:rPr>
          <w:rFonts w:ascii="Arial" w:hAnsi="Arial" w:cs="Arial"/>
          <w:sz w:val="22"/>
          <w:szCs w:val="22"/>
        </w:rPr>
      </w:pPr>
    </w:p>
    <w:p w14:paraId="4F0FBF10" w14:textId="77777777" w:rsidR="00982948" w:rsidRDefault="00982948" w:rsidP="00D32564">
      <w:pPr>
        <w:pStyle w:val="Listenabsatz"/>
        <w:numPr>
          <w:ilvl w:val="1"/>
          <w:numId w:val="2"/>
        </w:numPr>
        <w:spacing w:line="310" w:lineRule="exact"/>
        <w:ind w:left="1416" w:right="1134" w:hanging="661"/>
        <w:contextualSpacing w:val="0"/>
        <w:jc w:val="both"/>
        <w:rPr>
          <w:rFonts w:ascii="Arial" w:hAnsi="Arial" w:cs="Arial"/>
          <w:sz w:val="22"/>
          <w:szCs w:val="22"/>
        </w:rPr>
      </w:pPr>
      <w:r w:rsidRPr="00EA2A8C">
        <w:rPr>
          <w:rFonts w:ascii="Arial" w:hAnsi="Arial" w:cs="Arial"/>
          <w:sz w:val="22"/>
          <w:szCs w:val="22"/>
          <w:highlight w:val="cyan"/>
        </w:rPr>
        <w:t xml:space="preserve">Der Kunde stellt sicher, dass die Ausübung der Betroffenenrechte gemäß DSGVO auch im Kontext der KI-Trainingsnutzung uneingeschränkt gewährleistet ist. Im Falle eines berechtigten Löschbegehrens gemäß Art. 17 DSGVO entfernt der Kunde die betreffenden Daten unwiderruflich aus allen Trainings-, Validierungs- und Testdatensätzen. Soweit Daten bereits in ein trainiertes Modell eingeflossen sind, ergreift der Kunde nach dem Stand der Technik alle zumutbaren Maßnahmen, um die Auswirkungen der Daten zu entfernen, was ein Neutrainieren </w:t>
      </w:r>
      <w:r w:rsidRPr="00EA2A8C">
        <w:rPr>
          <w:rFonts w:ascii="Arial" w:hAnsi="Arial" w:cs="Arial"/>
          <w:sz w:val="22"/>
          <w:szCs w:val="22"/>
          <w:highlight w:val="cyan"/>
        </w:rPr>
        <w:lastRenderedPageBreak/>
        <w:t>des Modells ohne die betreffenden Daten umfassen kann. Die Beweislast für eine allfällige technische Unmöglichkeit oder unverhältnismäßigen Aufwand trägt der Kunde</w:t>
      </w:r>
      <w:r w:rsidRPr="00EA2A8C">
        <w:rPr>
          <w:rFonts w:ascii="Arial" w:hAnsi="Arial" w:cs="Arial"/>
          <w:sz w:val="22"/>
          <w:szCs w:val="22"/>
        </w:rPr>
        <w:t>.</w:t>
      </w:r>
      <w:r>
        <w:rPr>
          <w:rFonts w:ascii="Arial" w:hAnsi="Arial" w:cs="Arial"/>
          <w:sz w:val="22"/>
          <w:szCs w:val="22"/>
        </w:rPr>
        <w:t xml:space="preserve"> </w:t>
      </w:r>
    </w:p>
    <w:p w14:paraId="2A21A520" w14:textId="77777777" w:rsidR="00982948" w:rsidRPr="009B6587" w:rsidRDefault="00982948" w:rsidP="00D32564">
      <w:pPr>
        <w:pStyle w:val="Listenabsatz"/>
        <w:spacing w:line="310" w:lineRule="exact"/>
        <w:ind w:left="1416" w:right="1134"/>
        <w:contextualSpacing w:val="0"/>
        <w:jc w:val="both"/>
        <w:rPr>
          <w:rFonts w:ascii="Arial" w:hAnsi="Arial" w:cs="Arial"/>
          <w:sz w:val="22"/>
          <w:szCs w:val="22"/>
        </w:rPr>
      </w:pPr>
    </w:p>
    <w:p w14:paraId="67C88E12" w14:textId="77777777" w:rsidR="00982948" w:rsidRPr="00914098" w:rsidRDefault="00982948" w:rsidP="000152B9">
      <w:pPr>
        <w:pStyle w:val="Listenabsatz"/>
        <w:numPr>
          <w:ilvl w:val="0"/>
          <w:numId w:val="2"/>
        </w:numPr>
        <w:spacing w:line="310" w:lineRule="exact"/>
        <w:ind w:left="1416" w:right="1134"/>
        <w:contextualSpacing w:val="0"/>
        <w:jc w:val="center"/>
        <w:rPr>
          <w:rStyle w:val="ce840541"/>
          <w:rFonts w:eastAsia="Times New Roman"/>
          <w:b w:val="0"/>
          <w:bCs w:val="0"/>
          <w:color w:val="auto"/>
        </w:rPr>
      </w:pPr>
      <w:r w:rsidRPr="00543CAF">
        <w:rPr>
          <w:rStyle w:val="ce840541"/>
        </w:rPr>
        <w:t>GEISTIGES EIGENTUM UND NUTZUNGSRECHTE</w:t>
      </w:r>
    </w:p>
    <w:p w14:paraId="5070920A" w14:textId="77777777" w:rsidR="00914098" w:rsidRPr="000B0ACC" w:rsidRDefault="00914098" w:rsidP="00914098">
      <w:pPr>
        <w:pStyle w:val="Listenabsatz"/>
        <w:spacing w:line="310" w:lineRule="exact"/>
        <w:ind w:left="1416" w:right="1134"/>
        <w:contextualSpacing w:val="0"/>
        <w:rPr>
          <w:rFonts w:ascii="Arial" w:eastAsia="Times New Roman" w:hAnsi="Arial" w:cs="Arial"/>
          <w:sz w:val="22"/>
          <w:szCs w:val="22"/>
        </w:rPr>
      </w:pPr>
    </w:p>
    <w:p w14:paraId="13FF3364"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sidRPr="00543CAF">
        <w:rPr>
          <w:rFonts w:ascii="Arial" w:eastAsia="Times New Roman" w:hAnsi="Arial" w:cs="Arial"/>
          <w:sz w:val="22"/>
          <w:szCs w:val="22"/>
          <w:highlight w:val="green"/>
        </w:rPr>
        <w:t xml:space="preserve">Sämtliche Rechte an den physischen bzw. digitalen Verkörperungen der trainierten KI-Modelle (gespeicherte Modelldateien, Gewichte, Parameter) </w:t>
      </w:r>
      <w:r>
        <w:rPr>
          <w:rFonts w:ascii="Arial" w:eastAsia="Times New Roman" w:hAnsi="Arial" w:cs="Arial"/>
          <w:sz w:val="22"/>
          <w:szCs w:val="22"/>
          <w:highlight w:val="green"/>
        </w:rPr>
        <w:t>stehen</w:t>
      </w:r>
      <w:r w:rsidRPr="00543CAF">
        <w:rPr>
          <w:rFonts w:ascii="Arial" w:eastAsia="Times New Roman" w:hAnsi="Arial" w:cs="Arial"/>
          <w:sz w:val="22"/>
          <w:szCs w:val="22"/>
          <w:highlight w:val="green"/>
        </w:rPr>
        <w:t xml:space="preserve"> ausschließlich dem Kunden zu. Dies umfasst das Recht, die Modellverkörperungen zu besitzen, zu nutzen, zu verändern, zu vervielfältigen, zu übertragen und zu verwerten.</w:t>
      </w:r>
      <w:r>
        <w:rPr>
          <w:rFonts w:ascii="Arial" w:eastAsia="Times New Roman" w:hAnsi="Arial" w:cs="Arial"/>
          <w:sz w:val="22"/>
          <w:szCs w:val="22"/>
        </w:rPr>
        <w:t xml:space="preserve"> </w:t>
      </w:r>
      <w:r w:rsidRPr="007838E3">
        <w:rPr>
          <w:rFonts w:ascii="Arial" w:hAnsi="Arial" w:cs="Arial"/>
          <w:sz w:val="22"/>
          <w:szCs w:val="22"/>
          <w:highlight w:val="green"/>
        </w:rPr>
        <w:t>Der Kunde ist berechtigt, die trainierten Modelle weiterzuentwickeln, zu modifizieren, mit anderen Modellen zu kombinieren oder als Basis für neue Modelle zu verwenden.</w:t>
      </w:r>
      <w:r w:rsidRPr="007838E3">
        <w:rPr>
          <w:highlight w:val="green"/>
        </w:rPr>
        <w:t xml:space="preserve"> </w:t>
      </w:r>
      <w:r w:rsidRPr="007838E3">
        <w:rPr>
          <w:rFonts w:ascii="Arial" w:hAnsi="Arial" w:cs="Arial"/>
          <w:sz w:val="22"/>
          <w:szCs w:val="22"/>
          <w:highlight w:val="green"/>
        </w:rPr>
        <w:t>Alle Rechte an solchen derivativen Werken und Weiterentwicklungen stehen ausschließlich dem Kunden zu.</w:t>
      </w:r>
    </w:p>
    <w:p w14:paraId="44C8D2D5" w14:textId="77777777" w:rsidR="00914098" w:rsidRPr="00E51F5B" w:rsidRDefault="00914098" w:rsidP="00914098">
      <w:pPr>
        <w:pStyle w:val="Listenabsatz"/>
        <w:spacing w:line="310" w:lineRule="exact"/>
        <w:ind w:left="1416" w:right="1134"/>
        <w:contextualSpacing w:val="0"/>
        <w:jc w:val="both"/>
        <w:rPr>
          <w:rFonts w:ascii="Arial" w:hAnsi="Arial" w:cs="Arial"/>
          <w:sz w:val="22"/>
          <w:szCs w:val="22"/>
        </w:rPr>
      </w:pPr>
    </w:p>
    <w:p w14:paraId="4063378E"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sidRPr="00543CAF">
        <w:rPr>
          <w:rFonts w:ascii="Arial" w:hAnsi="Arial" w:cs="Arial"/>
          <w:sz w:val="22"/>
          <w:szCs w:val="22"/>
          <w:highlight w:val="green"/>
        </w:rPr>
        <w:t>Soweit die Modellarchitektur vom Kunden oder in dessen Auftrag entwickelt wurde, stehen alle Rechte daran (einschließlich etwaiger urheberrechtlicher Schutzrechte) ausschließlich dem Kunden zu.</w:t>
      </w:r>
      <w:r w:rsidRPr="00543CAF">
        <w:rPr>
          <w:rFonts w:ascii="Arial" w:hAnsi="Arial" w:cs="Arial"/>
          <w:sz w:val="22"/>
          <w:szCs w:val="22"/>
        </w:rPr>
        <w:t xml:space="preserve"> </w:t>
      </w:r>
      <w:r w:rsidRPr="00543CAF">
        <w:rPr>
          <w:rFonts w:ascii="Arial" w:hAnsi="Arial" w:cs="Arial"/>
          <w:sz w:val="22"/>
          <w:szCs w:val="22"/>
          <w:highlight w:val="cyan"/>
        </w:rPr>
        <w:t xml:space="preserve">Wurde die Modellarchitektur vom Datenlieferanten oder einem Dritten entwickelt, verbleiben die Rechte bei diesem, wobei dem Kunden ein zeitlich, sachlich und örtlich unbeschränktes, übertragbares und </w:t>
      </w:r>
      <w:proofErr w:type="spellStart"/>
      <w:r w:rsidRPr="00543CAF">
        <w:rPr>
          <w:rFonts w:ascii="Arial" w:hAnsi="Arial" w:cs="Arial"/>
          <w:sz w:val="22"/>
          <w:szCs w:val="22"/>
          <w:highlight w:val="cyan"/>
        </w:rPr>
        <w:t>sublizenzierbares</w:t>
      </w:r>
      <w:proofErr w:type="spellEnd"/>
      <w:r w:rsidRPr="00543CAF">
        <w:rPr>
          <w:rFonts w:ascii="Arial" w:hAnsi="Arial" w:cs="Arial"/>
          <w:sz w:val="22"/>
          <w:szCs w:val="22"/>
          <w:highlight w:val="cyan"/>
        </w:rPr>
        <w:t xml:space="preserve"> Nutzungsrecht eingeräumt wird.</w:t>
      </w:r>
      <w:r>
        <w:rPr>
          <w:rFonts w:ascii="Arial" w:hAnsi="Arial" w:cs="Arial"/>
          <w:sz w:val="22"/>
          <w:szCs w:val="22"/>
        </w:rPr>
        <w:t xml:space="preserve"> </w:t>
      </w:r>
    </w:p>
    <w:p w14:paraId="67506396" w14:textId="77777777" w:rsidR="00914098" w:rsidRPr="00914098" w:rsidRDefault="00914098" w:rsidP="00914098">
      <w:pPr>
        <w:pStyle w:val="Listenabsatz"/>
        <w:rPr>
          <w:rFonts w:ascii="Arial" w:hAnsi="Arial" w:cs="Arial"/>
          <w:sz w:val="22"/>
          <w:szCs w:val="22"/>
        </w:rPr>
      </w:pPr>
    </w:p>
    <w:p w14:paraId="39570D37"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sidRPr="00543CAF">
        <w:rPr>
          <w:rFonts w:ascii="Arial" w:hAnsi="Arial" w:cs="Arial"/>
          <w:sz w:val="22"/>
          <w:szCs w:val="22"/>
          <w:highlight w:val="green"/>
        </w:rPr>
        <w:t>Soweit der Kunde eigene Software für das Training entwickelt hat, verbleiben alle Rechte daran beim Kunden.</w:t>
      </w:r>
      <w:r w:rsidRPr="00543CAF">
        <w:rPr>
          <w:rFonts w:ascii="Arial" w:hAnsi="Arial" w:cs="Arial"/>
          <w:sz w:val="22"/>
          <w:szCs w:val="22"/>
        </w:rPr>
        <w:t xml:space="preserve"> </w:t>
      </w:r>
      <w:r w:rsidRPr="00543CAF">
        <w:rPr>
          <w:rFonts w:ascii="Arial" w:hAnsi="Arial" w:cs="Arial"/>
          <w:sz w:val="22"/>
          <w:szCs w:val="22"/>
          <w:highlight w:val="cyan"/>
        </w:rPr>
        <w:t xml:space="preserve">Wurden diese vom Datenlieferanten oder einem Dritten bereitgestellt, verbleiben die Rechte bei diesem, wobei dem Kunden ein zeitlich, sachlich und örtlich unbeschränktes, übertragbares und </w:t>
      </w:r>
      <w:proofErr w:type="spellStart"/>
      <w:r w:rsidRPr="00543CAF">
        <w:rPr>
          <w:rFonts w:ascii="Arial" w:hAnsi="Arial" w:cs="Arial"/>
          <w:sz w:val="22"/>
          <w:szCs w:val="22"/>
          <w:highlight w:val="cyan"/>
        </w:rPr>
        <w:t>sublizenzierbares</w:t>
      </w:r>
      <w:proofErr w:type="spellEnd"/>
      <w:r w:rsidRPr="00543CAF">
        <w:rPr>
          <w:rFonts w:ascii="Arial" w:hAnsi="Arial" w:cs="Arial"/>
          <w:sz w:val="22"/>
          <w:szCs w:val="22"/>
          <w:highlight w:val="cyan"/>
        </w:rPr>
        <w:t xml:space="preserve"> Nutzungsrecht eingeräumt wird.</w:t>
      </w:r>
    </w:p>
    <w:p w14:paraId="1A7E584D" w14:textId="77777777" w:rsidR="00914098" w:rsidRPr="00914098" w:rsidRDefault="00914098" w:rsidP="00914098">
      <w:pPr>
        <w:pStyle w:val="Listenabsatz"/>
        <w:rPr>
          <w:rFonts w:ascii="Arial" w:hAnsi="Arial" w:cs="Arial"/>
          <w:sz w:val="22"/>
          <w:szCs w:val="22"/>
        </w:rPr>
      </w:pPr>
    </w:p>
    <w:p w14:paraId="5BA2CD85"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sidRPr="007838E3">
        <w:rPr>
          <w:rFonts w:ascii="Arial" w:hAnsi="Arial" w:cs="Arial"/>
          <w:sz w:val="22"/>
          <w:szCs w:val="22"/>
        </w:rPr>
        <w:t xml:space="preserve">Der Kunde </w:t>
      </w:r>
      <w:r>
        <w:rPr>
          <w:rFonts w:ascii="Arial" w:hAnsi="Arial" w:cs="Arial"/>
          <w:sz w:val="22"/>
          <w:szCs w:val="22"/>
        </w:rPr>
        <w:t>hält</w:t>
      </w:r>
      <w:r w:rsidRPr="007838E3">
        <w:rPr>
          <w:rFonts w:ascii="Arial" w:hAnsi="Arial" w:cs="Arial"/>
          <w:sz w:val="22"/>
          <w:szCs w:val="22"/>
        </w:rPr>
        <w:t xml:space="preserve"> alle Rechte an den durch das trainierte Modell generierten Outputs (Vorhersagen, Generierungen, Analysen).</w:t>
      </w:r>
      <w:r>
        <w:rPr>
          <w:rFonts w:ascii="Arial" w:hAnsi="Arial" w:cs="Arial"/>
          <w:sz w:val="22"/>
          <w:szCs w:val="22"/>
        </w:rPr>
        <w:t xml:space="preserve"> </w:t>
      </w:r>
      <w:r w:rsidRPr="007838E3">
        <w:rPr>
          <w:rFonts w:ascii="Arial" w:hAnsi="Arial" w:cs="Arial"/>
          <w:sz w:val="22"/>
          <w:szCs w:val="22"/>
        </w:rPr>
        <w:t xml:space="preserve">Der Kunde ist berechtigt, diese Outputs uneingeschränkt zu nutzen, zu verwerten, zu verändern und an Dritte weiterzugeben, soweit dies nicht gegen gesetzliche Bestimmungen (insbesondere Datenschutzrecht) </w:t>
      </w:r>
      <w:r w:rsidRPr="00EA2A8C">
        <w:rPr>
          <w:rFonts w:ascii="Arial" w:hAnsi="Arial" w:cs="Arial"/>
          <w:sz w:val="22"/>
          <w:szCs w:val="22"/>
          <w:highlight w:val="cyan"/>
        </w:rPr>
        <w:t xml:space="preserve">oder gegen die Nutzungsbeschränkung gemäß </w:t>
      </w:r>
      <w:r w:rsidRPr="00EA2A8C">
        <w:rPr>
          <w:rFonts w:ascii="Arial" w:hAnsi="Arial" w:cs="Arial"/>
          <w:sz w:val="22"/>
          <w:szCs w:val="22"/>
          <w:highlight w:val="red"/>
        </w:rPr>
        <w:t xml:space="preserve">Punkt 9.2 </w:t>
      </w:r>
      <w:r w:rsidRPr="00EA2A8C">
        <w:rPr>
          <w:rFonts w:ascii="Arial" w:hAnsi="Arial" w:cs="Arial"/>
          <w:sz w:val="22"/>
          <w:szCs w:val="22"/>
          <w:highlight w:val="cyan"/>
        </w:rPr>
        <w:t>dieser Zusatzvereinbarung</w:t>
      </w:r>
      <w:r w:rsidRPr="00EA2A8C">
        <w:rPr>
          <w:rFonts w:ascii="Arial" w:hAnsi="Arial" w:cs="Arial"/>
          <w:sz w:val="22"/>
          <w:szCs w:val="22"/>
        </w:rPr>
        <w:t xml:space="preserve"> </w:t>
      </w:r>
      <w:r w:rsidRPr="007838E3">
        <w:rPr>
          <w:rFonts w:ascii="Arial" w:hAnsi="Arial" w:cs="Arial"/>
          <w:sz w:val="22"/>
          <w:szCs w:val="22"/>
        </w:rPr>
        <w:t>verstößt.</w:t>
      </w:r>
    </w:p>
    <w:p w14:paraId="0FB35FA8" w14:textId="77777777" w:rsidR="00982948" w:rsidRPr="007838E3" w:rsidRDefault="00982948" w:rsidP="00D32564">
      <w:pPr>
        <w:pStyle w:val="Listenabsatz"/>
        <w:spacing w:line="310" w:lineRule="exact"/>
        <w:ind w:left="1416" w:right="1134"/>
        <w:contextualSpacing w:val="0"/>
        <w:jc w:val="both"/>
        <w:rPr>
          <w:rFonts w:ascii="Arial" w:hAnsi="Arial" w:cs="Arial"/>
          <w:sz w:val="22"/>
          <w:szCs w:val="22"/>
        </w:rPr>
      </w:pPr>
    </w:p>
    <w:p w14:paraId="6F695891" w14:textId="77777777" w:rsidR="00982948" w:rsidRPr="00914098" w:rsidRDefault="00982948" w:rsidP="00914098">
      <w:pPr>
        <w:pStyle w:val="Listenabsatz"/>
        <w:numPr>
          <w:ilvl w:val="0"/>
          <w:numId w:val="2"/>
        </w:numPr>
        <w:spacing w:line="310" w:lineRule="exact"/>
        <w:ind w:left="1416" w:right="1134"/>
        <w:contextualSpacing w:val="0"/>
        <w:jc w:val="center"/>
        <w:rPr>
          <w:rStyle w:val="ce840541"/>
          <w:rFonts w:eastAsia="Times New Roman"/>
          <w:b w:val="0"/>
          <w:bCs w:val="0"/>
          <w:color w:val="auto"/>
        </w:rPr>
      </w:pPr>
      <w:r w:rsidRPr="007838E3">
        <w:rPr>
          <w:rStyle w:val="ce840541"/>
        </w:rPr>
        <w:t>NUTZUNG VON OPEN-SOURCE-KOMPONENTEN UND DRITTDATEN</w:t>
      </w:r>
    </w:p>
    <w:p w14:paraId="11A94A52" w14:textId="77777777" w:rsidR="00914098" w:rsidRPr="001B3879" w:rsidRDefault="00914098" w:rsidP="00914098">
      <w:pPr>
        <w:pStyle w:val="Listenabsatz"/>
        <w:spacing w:line="310" w:lineRule="exact"/>
        <w:ind w:left="1416" w:right="1134"/>
        <w:contextualSpacing w:val="0"/>
        <w:rPr>
          <w:rFonts w:ascii="Arial" w:eastAsia="Times New Roman" w:hAnsi="Arial" w:cs="Arial"/>
          <w:sz w:val="22"/>
          <w:szCs w:val="22"/>
        </w:rPr>
      </w:pPr>
    </w:p>
    <w:p w14:paraId="377796C8"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sidRPr="007838E3">
        <w:rPr>
          <w:rFonts w:ascii="Arial" w:hAnsi="Arial" w:cs="Arial"/>
          <w:sz w:val="22"/>
          <w:szCs w:val="22"/>
        </w:rPr>
        <w:t>Der Datenlieferant hat dem Kunden spätestens mit der Datenlieferung vollständig und schriftlich offenzulegen:</w:t>
      </w:r>
      <w:r>
        <w:rPr>
          <w:rFonts w:ascii="Arial" w:hAnsi="Arial" w:cs="Arial"/>
          <w:sz w:val="22"/>
          <w:szCs w:val="22"/>
        </w:rPr>
        <w:t xml:space="preserve"> </w:t>
      </w:r>
      <w:r w:rsidRPr="007838E3">
        <w:rPr>
          <w:rFonts w:ascii="Arial" w:hAnsi="Arial" w:cs="Arial"/>
          <w:sz w:val="22"/>
          <w:szCs w:val="22"/>
        </w:rPr>
        <w:t xml:space="preserve">(i) alle Open-Source-Komponenten (Software, Bibliotheken, Modelle), die bei der Datenerhebung, -verarbeitung oder -bereitstellung verwendet wurden; (ii) alle Drittdaten, die in den gelieferten Datensätzen enthalten sind oder mit diesen vermischt wurden; (iii) die jeweiligen Lizenzbestimmungen und Nutzungsbedingungen dieser Komponenten und Daten. Diese Offenlegung erfolgt in strukturierter Form gemäß </w:t>
      </w:r>
      <w:r w:rsidRPr="007838E3">
        <w:rPr>
          <w:rFonts w:ascii="Arial" w:hAnsi="Arial" w:cs="Arial"/>
          <w:sz w:val="22"/>
          <w:szCs w:val="22"/>
          <w:highlight w:val="red"/>
        </w:rPr>
        <w:t>Anlage /4.1</w:t>
      </w:r>
      <w:r w:rsidRPr="007838E3">
        <w:rPr>
          <w:rFonts w:ascii="Arial" w:hAnsi="Arial" w:cs="Arial"/>
          <w:sz w:val="22"/>
          <w:szCs w:val="22"/>
        </w:rPr>
        <w:t xml:space="preserve"> (Software Bill </w:t>
      </w:r>
      <w:proofErr w:type="spellStart"/>
      <w:r w:rsidRPr="007838E3">
        <w:rPr>
          <w:rFonts w:ascii="Arial" w:hAnsi="Arial" w:cs="Arial"/>
          <w:sz w:val="22"/>
          <w:szCs w:val="22"/>
        </w:rPr>
        <w:t>of</w:t>
      </w:r>
      <w:proofErr w:type="spellEnd"/>
      <w:r w:rsidRPr="007838E3">
        <w:rPr>
          <w:rFonts w:ascii="Arial" w:hAnsi="Arial" w:cs="Arial"/>
          <w:sz w:val="22"/>
          <w:szCs w:val="22"/>
        </w:rPr>
        <w:t xml:space="preserve"> Materials - SBOM).</w:t>
      </w:r>
      <w:r>
        <w:rPr>
          <w:rFonts w:ascii="Arial" w:hAnsi="Arial" w:cs="Arial"/>
          <w:sz w:val="22"/>
          <w:szCs w:val="22"/>
        </w:rPr>
        <w:t xml:space="preserve"> </w:t>
      </w:r>
    </w:p>
    <w:p w14:paraId="3B3163C0" w14:textId="77777777" w:rsidR="00914098" w:rsidRPr="00D15EEC" w:rsidRDefault="00914098" w:rsidP="00914098">
      <w:pPr>
        <w:pStyle w:val="Listenabsatz"/>
        <w:spacing w:line="310" w:lineRule="exact"/>
        <w:ind w:left="1416" w:right="1134"/>
        <w:contextualSpacing w:val="0"/>
        <w:jc w:val="both"/>
        <w:rPr>
          <w:rFonts w:ascii="Arial" w:hAnsi="Arial" w:cs="Arial"/>
          <w:sz w:val="22"/>
          <w:szCs w:val="22"/>
        </w:rPr>
      </w:pPr>
    </w:p>
    <w:p w14:paraId="01E043E9"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sidRPr="007838E3">
        <w:rPr>
          <w:rFonts w:ascii="Arial" w:hAnsi="Arial" w:cs="Arial"/>
          <w:sz w:val="22"/>
          <w:szCs w:val="22"/>
          <w:highlight w:val="green"/>
        </w:rPr>
        <w:t xml:space="preserve">Der Datenlieferant garantiert, dass die </w:t>
      </w:r>
      <w:r>
        <w:rPr>
          <w:rFonts w:ascii="Arial" w:hAnsi="Arial" w:cs="Arial"/>
          <w:sz w:val="22"/>
          <w:szCs w:val="22"/>
          <w:highlight w:val="green"/>
        </w:rPr>
        <w:t xml:space="preserve">SBOM vollständig und richtig ist und die </w:t>
      </w:r>
      <w:r w:rsidRPr="007838E3">
        <w:rPr>
          <w:rFonts w:ascii="Arial" w:hAnsi="Arial" w:cs="Arial"/>
          <w:sz w:val="22"/>
          <w:szCs w:val="22"/>
          <w:highlight w:val="green"/>
        </w:rPr>
        <w:t>Nutzung der gelieferten Daten für die vereinbarten Zwecke (einschließlich KI-Training) nicht gegen Lizenzbedingungen oder Nutzungsbedingungen von Dritten verstößt.</w:t>
      </w:r>
      <w:r>
        <w:rPr>
          <w:rFonts w:ascii="Arial" w:hAnsi="Arial" w:cs="Arial"/>
          <w:sz w:val="22"/>
          <w:szCs w:val="22"/>
        </w:rPr>
        <w:t xml:space="preserve"> </w:t>
      </w:r>
      <w:r w:rsidRPr="007838E3">
        <w:rPr>
          <w:rFonts w:ascii="Arial" w:hAnsi="Arial" w:cs="Arial"/>
          <w:sz w:val="22"/>
          <w:szCs w:val="22"/>
          <w:highlight w:val="green"/>
        </w:rPr>
        <w:t>Insbesondere garantiert der Datenlieferant, dass keine Copyleft-</w:t>
      </w:r>
      <w:r w:rsidRPr="007838E3">
        <w:rPr>
          <w:rFonts w:ascii="Arial" w:hAnsi="Arial" w:cs="Arial"/>
          <w:sz w:val="22"/>
          <w:szCs w:val="22"/>
          <w:highlight w:val="green"/>
        </w:rPr>
        <w:lastRenderedPageBreak/>
        <w:t>Lizenzen (z.B. GPL, AGPL) zur Anwendung kommen, die den Kunden verpflichten würden, trainierte Modelle oder deren Komponenten unter denselben Lizenzbedingungen zu veröffentlichen oder weiterzugeben.</w:t>
      </w:r>
      <w:r>
        <w:rPr>
          <w:rFonts w:ascii="Arial" w:hAnsi="Arial" w:cs="Arial"/>
          <w:sz w:val="22"/>
          <w:szCs w:val="22"/>
        </w:rPr>
        <w:t xml:space="preserve"> </w:t>
      </w:r>
      <w:r w:rsidRPr="007B4158">
        <w:rPr>
          <w:rFonts w:ascii="Arial" w:hAnsi="Arial" w:cs="Arial"/>
          <w:sz w:val="22"/>
          <w:szCs w:val="22"/>
          <w:highlight w:val="green"/>
        </w:rPr>
        <w:t xml:space="preserve">Der Datenlieferant stellt den Kunden von allen Ansprüchen Dritter frei, die aus der Verletzung von Lizenzbestimmungen oder Nutzungsrechten resultieren, </w:t>
      </w:r>
      <w:r w:rsidRPr="007B4158">
        <w:rPr>
          <w:rFonts w:ascii="Arial" w:hAnsi="Arial" w:cs="Arial"/>
          <w:sz w:val="22"/>
          <w:szCs w:val="22"/>
          <w:highlight w:val="cyan"/>
        </w:rPr>
        <w:t>soweit diese Verletzung auf Handlungen oder Unterlassungen des Datenlieferanten zurückzuführen ist.</w:t>
      </w:r>
      <w:r>
        <w:rPr>
          <w:rFonts w:ascii="Arial" w:hAnsi="Arial" w:cs="Arial"/>
          <w:sz w:val="22"/>
          <w:szCs w:val="22"/>
        </w:rPr>
        <w:t xml:space="preserve"> </w:t>
      </w:r>
    </w:p>
    <w:p w14:paraId="1399FF8A" w14:textId="77777777" w:rsidR="00982948" w:rsidRDefault="00982948" w:rsidP="00D32564">
      <w:pPr>
        <w:pStyle w:val="Listenabsatz"/>
        <w:spacing w:line="310" w:lineRule="exact"/>
        <w:ind w:left="1416" w:right="1134"/>
        <w:contextualSpacing w:val="0"/>
        <w:jc w:val="both"/>
        <w:rPr>
          <w:rFonts w:ascii="Arial" w:hAnsi="Arial" w:cs="Arial"/>
          <w:sz w:val="22"/>
          <w:szCs w:val="22"/>
        </w:rPr>
      </w:pPr>
    </w:p>
    <w:p w14:paraId="15ED05F6" w14:textId="77777777" w:rsidR="00982948" w:rsidRDefault="00982948" w:rsidP="00D32564">
      <w:pPr>
        <w:pStyle w:val="Listenabsatz"/>
        <w:numPr>
          <w:ilvl w:val="0"/>
          <w:numId w:val="2"/>
        </w:numPr>
        <w:spacing w:line="310" w:lineRule="exact"/>
        <w:ind w:left="1416" w:right="1134"/>
        <w:contextualSpacing w:val="0"/>
        <w:jc w:val="both"/>
        <w:rPr>
          <w:rStyle w:val="ce840541"/>
        </w:rPr>
      </w:pPr>
      <w:r w:rsidRPr="001A5D00">
        <w:rPr>
          <w:rStyle w:val="ce840541"/>
        </w:rPr>
        <w:t>DATENQUALITÄT UND KI-SPEZIFISCHE ANFORDERUNGEN</w:t>
      </w:r>
    </w:p>
    <w:p w14:paraId="74102CA5" w14:textId="77777777" w:rsidR="00914098" w:rsidRPr="006B411E" w:rsidRDefault="00914098" w:rsidP="00914098">
      <w:pPr>
        <w:pStyle w:val="Listenabsatz"/>
        <w:spacing w:line="310" w:lineRule="exact"/>
        <w:ind w:left="1416" w:right="1134"/>
        <w:contextualSpacing w:val="0"/>
        <w:jc w:val="both"/>
        <w:rPr>
          <w:rStyle w:val="ce840541"/>
        </w:rPr>
      </w:pPr>
    </w:p>
    <w:p w14:paraId="410A7B05" w14:textId="77777777" w:rsidR="00982948" w:rsidRPr="001A5D00"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626464">
        <w:rPr>
          <w:rFonts w:ascii="Arial" w:hAnsi="Arial" w:cs="Arial"/>
          <w:sz w:val="22"/>
          <w:szCs w:val="22"/>
          <w:highlight w:val="green"/>
        </w:rPr>
        <w:t>Der Datenlieferant garantiert, dass die gelieferten Daten folgenden Qualitätsstandards genügen</w:t>
      </w:r>
      <w:r w:rsidRPr="001A5D00">
        <w:rPr>
          <w:rFonts w:ascii="Arial" w:hAnsi="Arial" w:cs="Arial"/>
          <w:sz w:val="22"/>
          <w:szCs w:val="22"/>
        </w:rPr>
        <w:t>:</w:t>
      </w:r>
    </w:p>
    <w:p w14:paraId="4A1E41B0" w14:textId="77777777" w:rsidR="00982948" w:rsidRPr="00150619" w:rsidRDefault="00982948" w:rsidP="00D32564">
      <w:pPr>
        <w:pStyle w:val="Listenabsatz"/>
        <w:spacing w:line="310" w:lineRule="exact"/>
        <w:ind w:left="1416" w:right="1134"/>
        <w:contextualSpacing w:val="0"/>
        <w:jc w:val="both"/>
        <w:rPr>
          <w:rFonts w:ascii="Arial" w:eastAsia="Times New Roman" w:hAnsi="Arial" w:cs="Arial"/>
          <w:szCs w:val="22"/>
        </w:rPr>
      </w:pPr>
    </w:p>
    <w:p w14:paraId="05CAD2BC" w14:textId="77777777" w:rsidR="00982948" w:rsidRPr="001A5D00" w:rsidRDefault="00982948" w:rsidP="00D32564">
      <w:pPr>
        <w:pStyle w:val="Listenabsatz"/>
        <w:numPr>
          <w:ilvl w:val="0"/>
          <w:numId w:val="16"/>
        </w:numPr>
        <w:spacing w:line="310" w:lineRule="exact"/>
        <w:ind w:left="1416" w:right="1134"/>
        <w:contextualSpacing w:val="0"/>
        <w:jc w:val="both"/>
        <w:rPr>
          <w:rStyle w:val="ce840541"/>
          <w:rFonts w:eastAsia="Times New Roman"/>
          <w:b w:val="0"/>
          <w:bCs w:val="0"/>
          <w:color w:val="auto"/>
        </w:rPr>
      </w:pPr>
      <w:r w:rsidRPr="001A5D00">
        <w:rPr>
          <w:rStyle w:val="ce840541"/>
          <w:b w:val="0"/>
          <w:bCs w:val="0"/>
        </w:rPr>
        <w:t>Richtigkeit: Die Daten sind sachlich korrekt und entsprechen den tatsächlichen Verhältnissen zum Zeitpunkt der Erhebung.</w:t>
      </w:r>
    </w:p>
    <w:p w14:paraId="510328F3" w14:textId="77777777" w:rsidR="00982948" w:rsidRDefault="00982948" w:rsidP="00D32564">
      <w:pPr>
        <w:pStyle w:val="Listenabsatz"/>
        <w:numPr>
          <w:ilvl w:val="0"/>
          <w:numId w:val="16"/>
        </w:numPr>
        <w:spacing w:line="310" w:lineRule="exact"/>
        <w:ind w:left="1416" w:right="1134"/>
        <w:contextualSpacing w:val="0"/>
        <w:jc w:val="both"/>
        <w:rPr>
          <w:rFonts w:ascii="Arial" w:eastAsia="Times New Roman" w:hAnsi="Arial" w:cs="Arial"/>
          <w:sz w:val="22"/>
          <w:szCs w:val="22"/>
        </w:rPr>
      </w:pPr>
      <w:r w:rsidRPr="001A5D00">
        <w:rPr>
          <w:rFonts w:ascii="Arial" w:eastAsia="Times New Roman" w:hAnsi="Arial" w:cs="Arial"/>
          <w:sz w:val="22"/>
          <w:szCs w:val="22"/>
        </w:rPr>
        <w:t>Vollständigkeit: Die Daten enthalten alle für die vereinbarten Zwecke erforderlichen Informationen und weisen keine systematischen Lücken auf.</w:t>
      </w:r>
    </w:p>
    <w:p w14:paraId="0146C407" w14:textId="77777777" w:rsidR="00982948" w:rsidRDefault="00982948" w:rsidP="00D32564">
      <w:pPr>
        <w:pStyle w:val="Listenabsatz"/>
        <w:numPr>
          <w:ilvl w:val="0"/>
          <w:numId w:val="16"/>
        </w:numPr>
        <w:spacing w:line="310" w:lineRule="exact"/>
        <w:ind w:left="1416" w:right="1134"/>
        <w:contextualSpacing w:val="0"/>
        <w:jc w:val="both"/>
        <w:rPr>
          <w:rFonts w:ascii="Arial" w:eastAsia="Times New Roman" w:hAnsi="Arial" w:cs="Arial"/>
          <w:sz w:val="22"/>
          <w:szCs w:val="22"/>
        </w:rPr>
      </w:pPr>
      <w:r w:rsidRPr="001A5D00">
        <w:rPr>
          <w:rFonts w:ascii="Arial" w:eastAsia="Times New Roman" w:hAnsi="Arial" w:cs="Arial"/>
          <w:sz w:val="22"/>
          <w:szCs w:val="22"/>
        </w:rPr>
        <w:t>Konsistenz: Die Daten sind in sich widerspruchsfrei und folgen einheitlichen Formatierungs- und Kodierungsstandards.</w:t>
      </w:r>
    </w:p>
    <w:p w14:paraId="12DAFA8A" w14:textId="77777777" w:rsidR="00982948" w:rsidRDefault="00982948" w:rsidP="00D32564">
      <w:pPr>
        <w:pStyle w:val="Listenabsatz"/>
        <w:numPr>
          <w:ilvl w:val="0"/>
          <w:numId w:val="16"/>
        </w:numPr>
        <w:spacing w:line="310" w:lineRule="exact"/>
        <w:ind w:left="1416" w:right="1134"/>
        <w:contextualSpacing w:val="0"/>
        <w:jc w:val="both"/>
        <w:rPr>
          <w:rFonts w:ascii="Arial" w:eastAsia="Times New Roman" w:hAnsi="Arial" w:cs="Arial"/>
          <w:sz w:val="22"/>
          <w:szCs w:val="22"/>
        </w:rPr>
      </w:pPr>
      <w:r w:rsidRPr="001A5D00">
        <w:rPr>
          <w:rFonts w:ascii="Arial" w:eastAsia="Times New Roman" w:hAnsi="Arial" w:cs="Arial"/>
          <w:sz w:val="22"/>
          <w:szCs w:val="22"/>
        </w:rPr>
        <w:t xml:space="preserve">Aktualität: Die Daten sind nicht älter als </w:t>
      </w:r>
      <w:r w:rsidRPr="00327113">
        <w:rPr>
          <w:rFonts w:ascii="Arial" w:eastAsia="Times New Roman" w:hAnsi="Arial" w:cs="Arial"/>
          <w:sz w:val="22"/>
          <w:szCs w:val="22"/>
          <w:highlight w:val="red"/>
        </w:rPr>
        <w:t>6 Monate</w:t>
      </w:r>
      <w:r w:rsidRPr="001A5D00">
        <w:rPr>
          <w:rFonts w:ascii="Arial" w:eastAsia="Times New Roman" w:hAnsi="Arial" w:cs="Arial"/>
          <w:sz w:val="22"/>
          <w:szCs w:val="22"/>
        </w:rPr>
        <w:t xml:space="preserve"> und wurden regelmäßig aktualisiert.</w:t>
      </w:r>
    </w:p>
    <w:p w14:paraId="75CA4A3C" w14:textId="77777777" w:rsidR="00982948" w:rsidRDefault="00982948" w:rsidP="00D32564">
      <w:pPr>
        <w:pStyle w:val="Listenabsatz"/>
        <w:numPr>
          <w:ilvl w:val="0"/>
          <w:numId w:val="16"/>
        </w:numPr>
        <w:spacing w:line="310" w:lineRule="exact"/>
        <w:ind w:left="1416" w:right="1134"/>
        <w:contextualSpacing w:val="0"/>
        <w:jc w:val="both"/>
        <w:rPr>
          <w:rFonts w:ascii="Arial" w:eastAsia="Times New Roman" w:hAnsi="Arial" w:cs="Arial"/>
          <w:sz w:val="22"/>
          <w:szCs w:val="22"/>
        </w:rPr>
      </w:pPr>
      <w:r w:rsidRPr="001A5D00">
        <w:rPr>
          <w:rFonts w:ascii="Arial" w:eastAsia="Times New Roman" w:hAnsi="Arial" w:cs="Arial"/>
          <w:sz w:val="22"/>
          <w:szCs w:val="22"/>
        </w:rPr>
        <w:t>Relevanz: Die Daten sind für die vereinbarten Zwecke geeignet und enthalten keine irrelevanten oder überflüssigen Informationen.</w:t>
      </w:r>
    </w:p>
    <w:p w14:paraId="75388AB4" w14:textId="77777777" w:rsidR="00914098" w:rsidRDefault="00914098" w:rsidP="00914098">
      <w:pPr>
        <w:pStyle w:val="Listenabsatz"/>
        <w:spacing w:line="310" w:lineRule="exact"/>
        <w:ind w:left="1416" w:right="1134"/>
        <w:contextualSpacing w:val="0"/>
        <w:jc w:val="both"/>
        <w:rPr>
          <w:rFonts w:ascii="Arial" w:eastAsia="Times New Roman" w:hAnsi="Arial" w:cs="Arial"/>
          <w:sz w:val="22"/>
          <w:szCs w:val="22"/>
        </w:rPr>
      </w:pPr>
    </w:p>
    <w:p w14:paraId="6C8EDDC9"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sidRPr="00626464">
        <w:rPr>
          <w:rFonts w:ascii="Arial" w:hAnsi="Arial" w:cs="Arial"/>
          <w:sz w:val="22"/>
          <w:szCs w:val="22"/>
          <w:highlight w:val="green"/>
        </w:rPr>
        <w:t>Der Datenlieferant hat bei der Datenerhebung und -zusammenstellung angemessene Maßnahmen ergriffen, um systematische Verzerrungen ("Bias“) zu vermeiden.</w:t>
      </w:r>
      <w:r w:rsidRPr="00626464">
        <w:rPr>
          <w:highlight w:val="green"/>
        </w:rPr>
        <w:t xml:space="preserve"> </w:t>
      </w:r>
      <w:r w:rsidRPr="00626464">
        <w:rPr>
          <w:rFonts w:ascii="Arial" w:hAnsi="Arial" w:cs="Arial"/>
          <w:sz w:val="22"/>
          <w:szCs w:val="22"/>
          <w:highlight w:val="green"/>
        </w:rPr>
        <w:t>Insbesondere garantiert der Datenlieferant, dass die Daten</w:t>
      </w:r>
      <w:r w:rsidRPr="001A5D00">
        <w:rPr>
          <w:rFonts w:ascii="Arial" w:hAnsi="Arial" w:cs="Arial"/>
          <w:sz w:val="22"/>
          <w:szCs w:val="22"/>
        </w:rPr>
        <w:t>:</w:t>
      </w:r>
    </w:p>
    <w:p w14:paraId="3FDF6586" w14:textId="77777777" w:rsidR="00982948" w:rsidRPr="00150619" w:rsidRDefault="00982948" w:rsidP="00D32564">
      <w:pPr>
        <w:pStyle w:val="Listenabsatz"/>
        <w:spacing w:line="310" w:lineRule="exact"/>
        <w:ind w:left="1416" w:right="1134"/>
        <w:contextualSpacing w:val="0"/>
        <w:jc w:val="both"/>
        <w:rPr>
          <w:rFonts w:ascii="Arial" w:eastAsia="Times New Roman" w:hAnsi="Arial" w:cs="Arial"/>
          <w:szCs w:val="22"/>
        </w:rPr>
      </w:pPr>
    </w:p>
    <w:p w14:paraId="7846A91B" w14:textId="77777777" w:rsidR="00982948" w:rsidRPr="001A5D00" w:rsidRDefault="00982948" w:rsidP="00D32564">
      <w:pPr>
        <w:pStyle w:val="Listenabsatz"/>
        <w:numPr>
          <w:ilvl w:val="0"/>
          <w:numId w:val="17"/>
        </w:numPr>
        <w:spacing w:line="310" w:lineRule="exact"/>
        <w:ind w:left="1416" w:right="1134"/>
        <w:contextualSpacing w:val="0"/>
        <w:jc w:val="both"/>
        <w:rPr>
          <w:rStyle w:val="ce840541"/>
          <w:rFonts w:eastAsia="Times New Roman"/>
          <w:b w:val="0"/>
          <w:bCs w:val="0"/>
          <w:color w:val="auto"/>
        </w:rPr>
      </w:pPr>
      <w:r>
        <w:rPr>
          <w:rStyle w:val="ce840541"/>
          <w:b w:val="0"/>
          <w:bCs w:val="0"/>
        </w:rPr>
        <w:t>e</w:t>
      </w:r>
      <w:r w:rsidRPr="001A5D00">
        <w:rPr>
          <w:rStyle w:val="ce840541"/>
          <w:b w:val="0"/>
          <w:bCs w:val="0"/>
        </w:rPr>
        <w:t>ine repräsentative Stichprobe der Zielpopulation darstellen;</w:t>
      </w:r>
    </w:p>
    <w:p w14:paraId="49D2726F" w14:textId="77777777" w:rsidR="00982948" w:rsidRDefault="00982948" w:rsidP="00D32564">
      <w:pPr>
        <w:pStyle w:val="Listenabsatz"/>
        <w:numPr>
          <w:ilvl w:val="0"/>
          <w:numId w:val="17"/>
        </w:numPr>
        <w:spacing w:line="310" w:lineRule="exact"/>
        <w:ind w:left="1416" w:right="1134"/>
        <w:contextualSpacing w:val="0"/>
        <w:jc w:val="both"/>
        <w:rPr>
          <w:rStyle w:val="ce840541"/>
          <w:rFonts w:eastAsia="Times New Roman"/>
          <w:b w:val="0"/>
          <w:bCs w:val="0"/>
          <w:color w:val="auto"/>
        </w:rPr>
      </w:pPr>
      <w:r>
        <w:rPr>
          <w:rStyle w:val="ce840541"/>
          <w:rFonts w:eastAsia="Times New Roman"/>
          <w:b w:val="0"/>
          <w:bCs w:val="0"/>
          <w:color w:val="auto"/>
        </w:rPr>
        <w:t>k</w:t>
      </w:r>
      <w:r w:rsidRPr="001A5D00">
        <w:rPr>
          <w:rStyle w:val="ce840541"/>
          <w:rFonts w:eastAsia="Times New Roman"/>
          <w:b w:val="0"/>
          <w:bCs w:val="0"/>
          <w:color w:val="auto"/>
        </w:rPr>
        <w:t>eine systematische Unterrepräsentation oder Überrepräsentation bestimmter Gruppen aufweisen</w:t>
      </w:r>
      <w:r>
        <w:rPr>
          <w:rStyle w:val="ce840541"/>
          <w:rFonts w:eastAsia="Times New Roman"/>
          <w:b w:val="0"/>
          <w:bCs w:val="0"/>
          <w:color w:val="auto"/>
        </w:rPr>
        <w:t>;</w:t>
      </w:r>
    </w:p>
    <w:p w14:paraId="297CEF75" w14:textId="77777777" w:rsidR="00982948" w:rsidRPr="001A5D00" w:rsidRDefault="00982948" w:rsidP="00D32564">
      <w:pPr>
        <w:pStyle w:val="Listenabsatz"/>
        <w:numPr>
          <w:ilvl w:val="0"/>
          <w:numId w:val="17"/>
        </w:numPr>
        <w:spacing w:line="310" w:lineRule="exact"/>
        <w:ind w:left="1416" w:right="1134"/>
        <w:contextualSpacing w:val="0"/>
        <w:jc w:val="both"/>
        <w:rPr>
          <w:rStyle w:val="ce840541"/>
          <w:rFonts w:eastAsia="Times New Roman"/>
          <w:b w:val="0"/>
          <w:bCs w:val="0"/>
          <w:color w:val="auto"/>
        </w:rPr>
      </w:pPr>
      <w:r>
        <w:rPr>
          <w:rStyle w:val="ce840541"/>
          <w:rFonts w:eastAsia="Times New Roman"/>
          <w:b w:val="0"/>
          <w:bCs w:val="0"/>
          <w:color w:val="auto"/>
        </w:rPr>
        <w:t>k</w:t>
      </w:r>
      <w:r w:rsidRPr="00323550">
        <w:rPr>
          <w:rStyle w:val="ce840541"/>
          <w:rFonts w:eastAsia="Times New Roman"/>
          <w:b w:val="0"/>
          <w:bCs w:val="0"/>
          <w:color w:val="auto"/>
        </w:rPr>
        <w:t>eine diskriminierenden Merkmale oder Muster enthalten, die zu unfairen oder diskriminierenden Modellvorhersagen führen könnten</w:t>
      </w:r>
      <w:r>
        <w:rPr>
          <w:rStyle w:val="ce840541"/>
          <w:rFonts w:eastAsia="Times New Roman"/>
          <w:b w:val="0"/>
          <w:bCs w:val="0"/>
          <w:color w:val="auto"/>
        </w:rPr>
        <w:t>.</w:t>
      </w:r>
    </w:p>
    <w:p w14:paraId="38FB1AE5" w14:textId="77777777" w:rsidR="00982948" w:rsidRDefault="00982948" w:rsidP="00D32564">
      <w:pPr>
        <w:pStyle w:val="Listenabsatz"/>
        <w:spacing w:line="310" w:lineRule="exact"/>
        <w:ind w:left="1416" w:right="1134"/>
        <w:contextualSpacing w:val="0"/>
        <w:jc w:val="both"/>
        <w:rPr>
          <w:rFonts w:ascii="Arial" w:hAnsi="Arial" w:cs="Arial"/>
          <w:sz w:val="22"/>
          <w:szCs w:val="22"/>
        </w:rPr>
      </w:pPr>
      <w:r w:rsidRPr="00323550">
        <w:rPr>
          <w:rFonts w:ascii="Arial" w:hAnsi="Arial" w:cs="Arial"/>
          <w:sz w:val="22"/>
          <w:szCs w:val="22"/>
          <w:highlight w:val="green"/>
        </w:rPr>
        <w:t>Der Datenlieferant dokumentiert die Zusammensetzung der Datensätze hinsichtlich relevanter demografischer und anderer Merkmale und stellt diese Dokumentation dem Kunden ohne zusätzliches Entgelt zur Verfügung</w:t>
      </w:r>
      <w:r w:rsidRPr="00323550">
        <w:rPr>
          <w:rFonts w:ascii="Arial" w:hAnsi="Arial" w:cs="Arial"/>
          <w:sz w:val="22"/>
          <w:szCs w:val="22"/>
        </w:rPr>
        <w:t>.</w:t>
      </w:r>
    </w:p>
    <w:p w14:paraId="253E8409" w14:textId="77777777" w:rsidR="00914098" w:rsidRPr="001A5D00" w:rsidRDefault="00914098" w:rsidP="00D32564">
      <w:pPr>
        <w:pStyle w:val="Listenabsatz"/>
        <w:spacing w:line="310" w:lineRule="exact"/>
        <w:ind w:left="1416" w:right="1134"/>
        <w:contextualSpacing w:val="0"/>
        <w:jc w:val="both"/>
        <w:rPr>
          <w:rFonts w:ascii="Arial" w:hAnsi="Arial" w:cs="Arial"/>
          <w:sz w:val="22"/>
          <w:szCs w:val="22"/>
        </w:rPr>
      </w:pPr>
    </w:p>
    <w:p w14:paraId="1443904C"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sidRPr="00327113">
        <w:rPr>
          <w:rFonts w:ascii="Arial" w:hAnsi="Arial" w:cs="Arial"/>
          <w:sz w:val="22"/>
          <w:szCs w:val="22"/>
        </w:rPr>
        <w:t>Soweit die Daten Labels, Annotationen oder Klassifikationen enthalten, garantiert der Datenlieferant, dass diese</w:t>
      </w:r>
      <w:r>
        <w:rPr>
          <w:rFonts w:ascii="Arial" w:hAnsi="Arial" w:cs="Arial"/>
          <w:sz w:val="22"/>
          <w:szCs w:val="22"/>
        </w:rPr>
        <w:t xml:space="preserve"> (jeweils nach den aktuellen Industriestandards)</w:t>
      </w:r>
      <w:r w:rsidRPr="00327113">
        <w:rPr>
          <w:rFonts w:ascii="Arial" w:hAnsi="Arial" w:cs="Arial"/>
          <w:sz w:val="22"/>
          <w:szCs w:val="22"/>
        </w:rPr>
        <w:t>:</w:t>
      </w:r>
    </w:p>
    <w:p w14:paraId="7F03638F" w14:textId="77777777" w:rsidR="00982948" w:rsidRDefault="00982948" w:rsidP="00D32564">
      <w:pPr>
        <w:spacing w:line="310" w:lineRule="exact"/>
        <w:ind w:left="1416" w:right="1134"/>
        <w:jc w:val="both"/>
        <w:rPr>
          <w:rFonts w:ascii="Arial" w:hAnsi="Arial" w:cs="Arial"/>
          <w:sz w:val="22"/>
          <w:szCs w:val="22"/>
        </w:rPr>
      </w:pPr>
    </w:p>
    <w:p w14:paraId="400F6EBE" w14:textId="77777777" w:rsidR="00982948" w:rsidRPr="00327113" w:rsidRDefault="00982948" w:rsidP="00D32564">
      <w:pPr>
        <w:pStyle w:val="Listenabsatz"/>
        <w:numPr>
          <w:ilvl w:val="0"/>
          <w:numId w:val="18"/>
        </w:numPr>
        <w:spacing w:line="310" w:lineRule="exact"/>
        <w:ind w:left="1416" w:right="1134"/>
        <w:contextualSpacing w:val="0"/>
        <w:jc w:val="both"/>
        <w:rPr>
          <w:rStyle w:val="ce840541"/>
          <w:b w:val="0"/>
          <w:bCs w:val="0"/>
        </w:rPr>
      </w:pPr>
      <w:r w:rsidRPr="00327113">
        <w:rPr>
          <w:rStyle w:val="ce840541"/>
          <w:b w:val="0"/>
          <w:bCs w:val="0"/>
        </w:rPr>
        <w:t>Von qualifizierten Personen erstellt wurden;</w:t>
      </w:r>
    </w:p>
    <w:p w14:paraId="2B184A5D" w14:textId="77777777" w:rsidR="00982948" w:rsidRPr="00327113" w:rsidRDefault="00982948" w:rsidP="00D32564">
      <w:pPr>
        <w:pStyle w:val="Listenabsatz"/>
        <w:numPr>
          <w:ilvl w:val="0"/>
          <w:numId w:val="18"/>
        </w:numPr>
        <w:spacing w:line="310" w:lineRule="exact"/>
        <w:ind w:left="1416" w:right="1134"/>
        <w:contextualSpacing w:val="0"/>
        <w:jc w:val="both"/>
        <w:rPr>
          <w:rStyle w:val="ce840541"/>
          <w:b w:val="0"/>
          <w:bCs w:val="0"/>
        </w:rPr>
      </w:pPr>
      <w:r>
        <w:rPr>
          <w:rStyle w:val="ce840541"/>
          <w:b w:val="0"/>
          <w:bCs w:val="0"/>
        </w:rPr>
        <w:t>K</w:t>
      </w:r>
      <w:r w:rsidRPr="00327113">
        <w:rPr>
          <w:rStyle w:val="ce840541"/>
          <w:b w:val="0"/>
          <w:bCs w:val="0"/>
        </w:rPr>
        <w:t>onsistent und nach klaren, dokumentierten Richtlinien vergeben wurden;</w:t>
      </w:r>
    </w:p>
    <w:p w14:paraId="5DE9955E" w14:textId="77777777" w:rsidR="00982948" w:rsidRPr="00327113" w:rsidRDefault="00982948" w:rsidP="00D32564">
      <w:pPr>
        <w:pStyle w:val="Listenabsatz"/>
        <w:numPr>
          <w:ilvl w:val="0"/>
          <w:numId w:val="18"/>
        </w:numPr>
        <w:spacing w:line="310" w:lineRule="exact"/>
        <w:ind w:left="1416" w:right="1134"/>
        <w:contextualSpacing w:val="0"/>
        <w:jc w:val="both"/>
        <w:rPr>
          <w:rStyle w:val="ce840541"/>
          <w:b w:val="0"/>
          <w:bCs w:val="0"/>
        </w:rPr>
      </w:pPr>
      <w:r w:rsidRPr="00327113">
        <w:rPr>
          <w:rStyle w:val="ce840541"/>
          <w:b w:val="0"/>
          <w:bCs w:val="0"/>
        </w:rPr>
        <w:t xml:space="preserve">Eine Fehlerrate von nicht mehr </w:t>
      </w:r>
      <w:r w:rsidRPr="00327113">
        <w:rPr>
          <w:rStyle w:val="ce840541"/>
          <w:b w:val="0"/>
          <w:bCs w:val="0"/>
          <w:highlight w:val="red"/>
        </w:rPr>
        <w:t>5%</w:t>
      </w:r>
      <w:r w:rsidRPr="00327113">
        <w:rPr>
          <w:rStyle w:val="ce840541"/>
          <w:b w:val="0"/>
          <w:bCs w:val="0"/>
        </w:rPr>
        <w:t xml:space="preserve"> aufweisen;</w:t>
      </w:r>
    </w:p>
    <w:p w14:paraId="65143134" w14:textId="77777777" w:rsidR="00982948" w:rsidRDefault="00982948" w:rsidP="00D32564">
      <w:pPr>
        <w:pStyle w:val="Listenabsatz"/>
        <w:numPr>
          <w:ilvl w:val="0"/>
          <w:numId w:val="18"/>
        </w:numPr>
        <w:spacing w:line="310" w:lineRule="exact"/>
        <w:ind w:left="1416" w:right="1134"/>
        <w:contextualSpacing w:val="0"/>
        <w:jc w:val="both"/>
        <w:rPr>
          <w:rStyle w:val="ce840541"/>
          <w:b w:val="0"/>
          <w:bCs w:val="0"/>
        </w:rPr>
      </w:pPr>
      <w:r>
        <w:rPr>
          <w:rStyle w:val="ce840541"/>
          <w:b w:val="0"/>
          <w:bCs w:val="0"/>
        </w:rPr>
        <w:t>Vor der jeweiligen Vergabe</w:t>
      </w:r>
      <w:r w:rsidRPr="00327113">
        <w:rPr>
          <w:rStyle w:val="ce840541"/>
          <w:b w:val="0"/>
          <w:bCs w:val="0"/>
        </w:rPr>
        <w:t xml:space="preserve"> Qualitätskontrollen unterzogen wurden.</w:t>
      </w:r>
    </w:p>
    <w:p w14:paraId="52B093F9" w14:textId="77777777" w:rsidR="00982948" w:rsidRDefault="00982948" w:rsidP="00D32564">
      <w:pPr>
        <w:spacing w:line="310" w:lineRule="exact"/>
        <w:ind w:left="1416" w:right="1134"/>
        <w:jc w:val="both"/>
        <w:rPr>
          <w:rStyle w:val="ce840541"/>
          <w:b w:val="0"/>
          <w:bCs w:val="0"/>
        </w:rPr>
      </w:pPr>
    </w:p>
    <w:p w14:paraId="5B298981" w14:textId="77777777" w:rsidR="00982948" w:rsidRDefault="00982948" w:rsidP="00D32564">
      <w:pPr>
        <w:spacing w:line="310" w:lineRule="exact"/>
        <w:ind w:left="1416" w:right="1134"/>
        <w:jc w:val="both"/>
        <w:rPr>
          <w:rStyle w:val="ce840541"/>
          <w:b w:val="0"/>
          <w:bCs w:val="0"/>
        </w:rPr>
      </w:pPr>
      <w:r w:rsidRPr="00327113">
        <w:rPr>
          <w:rStyle w:val="ce840541"/>
          <w:b w:val="0"/>
          <w:bCs w:val="0"/>
          <w:highlight w:val="green"/>
        </w:rPr>
        <w:t xml:space="preserve">Der Datenlieferant stellt dem Kunden die </w:t>
      </w:r>
      <w:proofErr w:type="spellStart"/>
      <w:r w:rsidRPr="00327113">
        <w:rPr>
          <w:rStyle w:val="ce840541"/>
          <w:b w:val="0"/>
          <w:bCs w:val="0"/>
          <w:highlight w:val="green"/>
        </w:rPr>
        <w:t>Labeling</w:t>
      </w:r>
      <w:proofErr w:type="spellEnd"/>
      <w:r w:rsidRPr="00327113">
        <w:rPr>
          <w:rStyle w:val="ce840541"/>
          <w:b w:val="0"/>
          <w:bCs w:val="0"/>
          <w:highlight w:val="green"/>
        </w:rPr>
        <w:t xml:space="preserve">-Richtlinien und Qualitätskontrollberichte </w:t>
      </w:r>
      <w:r w:rsidRPr="00327113">
        <w:rPr>
          <w:rFonts w:ascii="Arial" w:hAnsi="Arial" w:cs="Arial"/>
          <w:sz w:val="22"/>
          <w:szCs w:val="22"/>
          <w:highlight w:val="green"/>
        </w:rPr>
        <w:t xml:space="preserve">ohne zusätzliches Entgelt </w:t>
      </w:r>
      <w:r w:rsidRPr="00327113">
        <w:rPr>
          <w:rStyle w:val="ce840541"/>
          <w:b w:val="0"/>
          <w:bCs w:val="0"/>
          <w:highlight w:val="green"/>
        </w:rPr>
        <w:t>zur Verfügung.</w:t>
      </w:r>
    </w:p>
    <w:p w14:paraId="66B50FA2" w14:textId="77777777" w:rsidR="00914098" w:rsidRPr="00327113" w:rsidRDefault="00914098" w:rsidP="00D32564">
      <w:pPr>
        <w:spacing w:line="310" w:lineRule="exact"/>
        <w:ind w:left="1416" w:right="1134"/>
        <w:jc w:val="both"/>
        <w:rPr>
          <w:rFonts w:ascii="Arial" w:hAnsi="Arial" w:cs="Arial"/>
          <w:sz w:val="22"/>
          <w:szCs w:val="22"/>
        </w:rPr>
      </w:pPr>
    </w:p>
    <w:p w14:paraId="638CEFBB"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sidRPr="00576AE9">
        <w:rPr>
          <w:rFonts w:ascii="Arial" w:hAnsi="Arial" w:cs="Arial"/>
          <w:sz w:val="22"/>
          <w:szCs w:val="22"/>
        </w:rPr>
        <w:lastRenderedPageBreak/>
        <w:t>Der Datenlieferant erstellt und pflegt eine umfassende Dokumentation der Daten, die mindestens folgende Informationen enthält</w:t>
      </w:r>
      <w:r>
        <w:rPr>
          <w:rFonts w:ascii="Arial" w:hAnsi="Arial" w:cs="Arial"/>
          <w:sz w:val="22"/>
          <w:szCs w:val="22"/>
        </w:rPr>
        <w:t xml:space="preserve"> (jeweils nach den aktuellen Industriestandards)</w:t>
      </w:r>
      <w:r w:rsidRPr="00576AE9">
        <w:rPr>
          <w:rFonts w:ascii="Arial" w:hAnsi="Arial" w:cs="Arial"/>
          <w:sz w:val="22"/>
          <w:szCs w:val="22"/>
        </w:rPr>
        <w:t>:</w:t>
      </w:r>
    </w:p>
    <w:p w14:paraId="30D5B8EB" w14:textId="77777777" w:rsidR="00982948" w:rsidRDefault="00982948" w:rsidP="00D32564">
      <w:pPr>
        <w:spacing w:line="310" w:lineRule="exact"/>
        <w:ind w:left="1416" w:right="1134"/>
        <w:jc w:val="both"/>
        <w:rPr>
          <w:rFonts w:ascii="Arial" w:hAnsi="Arial" w:cs="Arial"/>
          <w:sz w:val="22"/>
          <w:szCs w:val="22"/>
        </w:rPr>
      </w:pPr>
    </w:p>
    <w:p w14:paraId="1223DD00" w14:textId="77777777" w:rsidR="00982948" w:rsidRPr="00576AE9" w:rsidRDefault="00982948" w:rsidP="00D32564">
      <w:pPr>
        <w:pStyle w:val="Listenabsatz"/>
        <w:numPr>
          <w:ilvl w:val="0"/>
          <w:numId w:val="19"/>
        </w:numPr>
        <w:spacing w:line="310" w:lineRule="exact"/>
        <w:ind w:left="1416" w:right="1134"/>
        <w:contextualSpacing w:val="0"/>
        <w:jc w:val="both"/>
        <w:rPr>
          <w:rStyle w:val="ce840541"/>
          <w:b w:val="0"/>
          <w:bCs w:val="0"/>
        </w:rPr>
      </w:pPr>
      <w:r w:rsidRPr="00576AE9">
        <w:rPr>
          <w:rStyle w:val="ce840541"/>
          <w:b w:val="0"/>
          <w:bCs w:val="0"/>
        </w:rPr>
        <w:t>Herkunft und Erhebungsmethoden der Daten;</w:t>
      </w:r>
    </w:p>
    <w:p w14:paraId="04E20360" w14:textId="77777777" w:rsidR="00982948" w:rsidRPr="00576AE9" w:rsidRDefault="00982948" w:rsidP="00D32564">
      <w:pPr>
        <w:pStyle w:val="Listenabsatz"/>
        <w:numPr>
          <w:ilvl w:val="0"/>
          <w:numId w:val="19"/>
        </w:numPr>
        <w:spacing w:line="310" w:lineRule="exact"/>
        <w:ind w:left="1416" w:right="1134"/>
        <w:contextualSpacing w:val="0"/>
        <w:jc w:val="both"/>
        <w:rPr>
          <w:rStyle w:val="ce840541"/>
          <w:b w:val="0"/>
          <w:bCs w:val="0"/>
        </w:rPr>
      </w:pPr>
      <w:r w:rsidRPr="00576AE9">
        <w:rPr>
          <w:rStyle w:val="ce840541"/>
          <w:b w:val="0"/>
          <w:bCs w:val="0"/>
        </w:rPr>
        <w:t>Zeitraum und geografischer Bereich der Datenerhebung;</w:t>
      </w:r>
    </w:p>
    <w:p w14:paraId="6DA81A17" w14:textId="77777777" w:rsidR="00982948" w:rsidRPr="00576AE9" w:rsidRDefault="00982948" w:rsidP="00D32564">
      <w:pPr>
        <w:pStyle w:val="Listenabsatz"/>
        <w:numPr>
          <w:ilvl w:val="0"/>
          <w:numId w:val="19"/>
        </w:numPr>
        <w:spacing w:line="310" w:lineRule="exact"/>
        <w:ind w:left="1416" w:right="1134"/>
        <w:contextualSpacing w:val="0"/>
        <w:jc w:val="both"/>
        <w:rPr>
          <w:rStyle w:val="ce840541"/>
          <w:b w:val="0"/>
          <w:bCs w:val="0"/>
        </w:rPr>
      </w:pPr>
      <w:r w:rsidRPr="00576AE9">
        <w:rPr>
          <w:rStyle w:val="ce840541"/>
          <w:b w:val="0"/>
          <w:bCs w:val="0"/>
        </w:rPr>
        <w:t>Datenverarbeitungsschritte (Bereinigung, Transformation, Aggregation);</w:t>
      </w:r>
    </w:p>
    <w:p w14:paraId="64FDE89A" w14:textId="77777777" w:rsidR="00982948" w:rsidRPr="00576AE9" w:rsidRDefault="00982948" w:rsidP="00D32564">
      <w:pPr>
        <w:pStyle w:val="Listenabsatz"/>
        <w:numPr>
          <w:ilvl w:val="0"/>
          <w:numId w:val="19"/>
        </w:numPr>
        <w:spacing w:line="310" w:lineRule="exact"/>
        <w:ind w:left="1416" w:right="1134"/>
        <w:contextualSpacing w:val="0"/>
        <w:jc w:val="both"/>
        <w:rPr>
          <w:rStyle w:val="ce840541"/>
          <w:b w:val="0"/>
          <w:bCs w:val="0"/>
        </w:rPr>
      </w:pPr>
      <w:r w:rsidRPr="00576AE9">
        <w:rPr>
          <w:rStyle w:val="ce840541"/>
          <w:b w:val="0"/>
          <w:bCs w:val="0"/>
        </w:rPr>
        <w:t>Bekannte Einschränkungen, Verzerrungen oder Qualitätsprobleme;</w:t>
      </w:r>
    </w:p>
    <w:p w14:paraId="7BD14CB6" w14:textId="77777777" w:rsidR="00982948" w:rsidRPr="00576AE9" w:rsidRDefault="00982948" w:rsidP="00D32564">
      <w:pPr>
        <w:pStyle w:val="Listenabsatz"/>
        <w:numPr>
          <w:ilvl w:val="0"/>
          <w:numId w:val="19"/>
        </w:numPr>
        <w:spacing w:line="310" w:lineRule="exact"/>
        <w:ind w:left="1416" w:right="1134"/>
        <w:contextualSpacing w:val="0"/>
        <w:jc w:val="both"/>
        <w:rPr>
          <w:rStyle w:val="ce840541"/>
          <w:b w:val="0"/>
          <w:bCs w:val="0"/>
        </w:rPr>
      </w:pPr>
      <w:r w:rsidRPr="00576AE9">
        <w:rPr>
          <w:rStyle w:val="ce840541"/>
          <w:b w:val="0"/>
          <w:bCs w:val="0"/>
        </w:rPr>
        <w:t>Statistische Eigenschaften der Datensätze;</w:t>
      </w:r>
    </w:p>
    <w:p w14:paraId="2778CA1F" w14:textId="77777777" w:rsidR="00982948" w:rsidRDefault="00982948" w:rsidP="00D32564">
      <w:pPr>
        <w:pStyle w:val="Listenabsatz"/>
        <w:numPr>
          <w:ilvl w:val="0"/>
          <w:numId w:val="19"/>
        </w:numPr>
        <w:spacing w:line="310" w:lineRule="exact"/>
        <w:ind w:left="1416" w:right="1134"/>
        <w:contextualSpacing w:val="0"/>
        <w:jc w:val="both"/>
        <w:rPr>
          <w:rFonts w:ascii="Arial" w:hAnsi="Arial" w:cs="Arial"/>
          <w:sz w:val="22"/>
          <w:szCs w:val="22"/>
        </w:rPr>
      </w:pPr>
      <w:r w:rsidRPr="00576AE9">
        <w:rPr>
          <w:rStyle w:val="ce840541"/>
          <w:b w:val="0"/>
          <w:bCs w:val="0"/>
        </w:rPr>
        <w:t>Maßnahmen zur Qualitätssicherung</w:t>
      </w:r>
      <w:r w:rsidRPr="00576AE9">
        <w:rPr>
          <w:rFonts w:ascii="Arial" w:hAnsi="Arial" w:cs="Arial"/>
          <w:sz w:val="22"/>
          <w:szCs w:val="22"/>
        </w:rPr>
        <w:t>.</w:t>
      </w:r>
    </w:p>
    <w:p w14:paraId="5FEEBF3B" w14:textId="77777777" w:rsidR="00982948" w:rsidRDefault="00982948" w:rsidP="00D32564">
      <w:pPr>
        <w:spacing w:line="310" w:lineRule="exact"/>
        <w:ind w:left="1416" w:right="1134"/>
        <w:jc w:val="both"/>
        <w:rPr>
          <w:rFonts w:ascii="Arial" w:hAnsi="Arial" w:cs="Arial"/>
          <w:sz w:val="22"/>
          <w:szCs w:val="22"/>
        </w:rPr>
      </w:pPr>
    </w:p>
    <w:p w14:paraId="652B2E92" w14:textId="77777777" w:rsidR="00982948" w:rsidRDefault="00982948" w:rsidP="00D32564">
      <w:pPr>
        <w:spacing w:line="310" w:lineRule="exact"/>
        <w:ind w:left="1416" w:right="1134"/>
        <w:jc w:val="both"/>
        <w:rPr>
          <w:rFonts w:ascii="Arial" w:hAnsi="Arial" w:cs="Arial"/>
          <w:sz w:val="22"/>
          <w:szCs w:val="22"/>
        </w:rPr>
      </w:pPr>
      <w:r w:rsidRPr="00576AE9">
        <w:rPr>
          <w:rFonts w:ascii="Arial" w:hAnsi="Arial" w:cs="Arial"/>
          <w:sz w:val="22"/>
          <w:szCs w:val="22"/>
          <w:highlight w:val="green"/>
        </w:rPr>
        <w:t>Diese Dokumentation wird dem Kunden in maschinenlesbarer Form (z.B. als Data Card oder Dataset Nutrition Label) ohne zusätzliches Entgelt zur Verfügung gestellt</w:t>
      </w:r>
      <w:r w:rsidRPr="00576AE9">
        <w:rPr>
          <w:rFonts w:ascii="Arial" w:hAnsi="Arial" w:cs="Arial"/>
          <w:sz w:val="22"/>
          <w:szCs w:val="22"/>
        </w:rPr>
        <w:t>.</w:t>
      </w:r>
    </w:p>
    <w:p w14:paraId="0042E991" w14:textId="77777777" w:rsidR="00914098" w:rsidRPr="00576AE9" w:rsidRDefault="00914098" w:rsidP="00D32564">
      <w:pPr>
        <w:spacing w:line="310" w:lineRule="exact"/>
        <w:ind w:left="1416" w:right="1134"/>
        <w:jc w:val="both"/>
        <w:rPr>
          <w:rFonts w:ascii="Arial" w:hAnsi="Arial" w:cs="Arial"/>
          <w:sz w:val="22"/>
          <w:szCs w:val="22"/>
        </w:rPr>
      </w:pPr>
    </w:p>
    <w:p w14:paraId="44A685B5"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sidRPr="00576AE9">
        <w:rPr>
          <w:rFonts w:ascii="Arial" w:hAnsi="Arial" w:cs="Arial"/>
          <w:sz w:val="22"/>
          <w:szCs w:val="22"/>
        </w:rPr>
        <w:t xml:space="preserve">Der Datenlieferant garantiert, dass die Datenerhebung und -verarbeitung mit anwendbaren professionellen, ethischen, branchenspezifischen und </w:t>
      </w:r>
      <w:proofErr w:type="spellStart"/>
      <w:r w:rsidRPr="00576AE9">
        <w:rPr>
          <w:rFonts w:ascii="Arial" w:hAnsi="Arial" w:cs="Arial"/>
          <w:sz w:val="22"/>
          <w:szCs w:val="22"/>
        </w:rPr>
        <w:t>Cybersecurity</w:t>
      </w:r>
      <w:proofErr w:type="spellEnd"/>
      <w:r w:rsidRPr="00576AE9">
        <w:rPr>
          <w:rFonts w:ascii="Arial" w:hAnsi="Arial" w:cs="Arial"/>
          <w:sz w:val="22"/>
          <w:szCs w:val="22"/>
        </w:rPr>
        <w:t>-Standards übereinstimmt, insbesondere:</w:t>
      </w:r>
    </w:p>
    <w:p w14:paraId="43645575" w14:textId="77777777" w:rsidR="00982948" w:rsidRDefault="00982948" w:rsidP="00D32564">
      <w:pPr>
        <w:pStyle w:val="Listenabsatz"/>
        <w:spacing w:line="310" w:lineRule="exact"/>
        <w:ind w:left="1416" w:right="1134"/>
        <w:contextualSpacing w:val="0"/>
        <w:jc w:val="both"/>
        <w:rPr>
          <w:rFonts w:ascii="Arial" w:hAnsi="Arial" w:cs="Arial"/>
          <w:sz w:val="22"/>
          <w:szCs w:val="22"/>
        </w:rPr>
      </w:pPr>
    </w:p>
    <w:p w14:paraId="7B2F4823" w14:textId="77777777" w:rsidR="00982948" w:rsidRPr="005F711E" w:rsidRDefault="00982948" w:rsidP="00D32564">
      <w:pPr>
        <w:pStyle w:val="Listenabsatz"/>
        <w:numPr>
          <w:ilvl w:val="0"/>
          <w:numId w:val="20"/>
        </w:numPr>
        <w:spacing w:line="310" w:lineRule="exact"/>
        <w:ind w:left="1416" w:right="1134"/>
        <w:contextualSpacing w:val="0"/>
        <w:jc w:val="both"/>
        <w:rPr>
          <w:rStyle w:val="ce840541"/>
          <w:b w:val="0"/>
          <w:bCs w:val="0"/>
          <w:highlight w:val="red"/>
        </w:rPr>
      </w:pPr>
      <w:r w:rsidRPr="005F711E">
        <w:rPr>
          <w:rFonts w:ascii="Arial" w:hAnsi="Arial" w:cs="Arial"/>
          <w:sz w:val="22"/>
          <w:szCs w:val="22"/>
          <w:highlight w:val="red"/>
        </w:rPr>
        <w:t>Relevante ISO-</w:t>
      </w:r>
      <w:r w:rsidRPr="005F711E">
        <w:rPr>
          <w:rStyle w:val="ce840541"/>
          <w:b w:val="0"/>
          <w:bCs w:val="0"/>
          <w:highlight w:val="red"/>
        </w:rPr>
        <w:t>Standards einfügen, z.B. ISO/IEC 27001 für Informationssicherheit</w:t>
      </w:r>
    </w:p>
    <w:p w14:paraId="5FEF505D" w14:textId="77777777" w:rsidR="00982948" w:rsidRPr="00576AE9" w:rsidRDefault="00982948" w:rsidP="00D32564">
      <w:pPr>
        <w:pStyle w:val="Listenabsatz"/>
        <w:numPr>
          <w:ilvl w:val="0"/>
          <w:numId w:val="20"/>
        </w:numPr>
        <w:spacing w:line="310" w:lineRule="exact"/>
        <w:ind w:left="1416" w:right="1134"/>
        <w:contextualSpacing w:val="0"/>
        <w:jc w:val="both"/>
        <w:rPr>
          <w:rFonts w:ascii="Arial" w:hAnsi="Arial" w:cs="Arial"/>
          <w:sz w:val="22"/>
          <w:szCs w:val="22"/>
        </w:rPr>
      </w:pPr>
      <w:r w:rsidRPr="00576AE9">
        <w:rPr>
          <w:rStyle w:val="ce840541"/>
          <w:b w:val="0"/>
          <w:bCs w:val="0"/>
          <w:highlight w:val="red"/>
        </w:rPr>
        <w:t>Relevante branchen</w:t>
      </w:r>
      <w:r w:rsidRPr="00576AE9">
        <w:rPr>
          <w:rFonts w:ascii="Arial" w:hAnsi="Arial" w:cs="Arial"/>
          <w:sz w:val="22"/>
          <w:szCs w:val="22"/>
          <w:highlight w:val="red"/>
        </w:rPr>
        <w:t>spezifische</w:t>
      </w:r>
      <w:r>
        <w:rPr>
          <w:rFonts w:ascii="Arial" w:hAnsi="Arial" w:cs="Arial"/>
          <w:sz w:val="22"/>
          <w:szCs w:val="22"/>
          <w:highlight w:val="red"/>
        </w:rPr>
        <w:t>/ ethische</w:t>
      </w:r>
      <w:r w:rsidRPr="00576AE9">
        <w:rPr>
          <w:rFonts w:ascii="Arial" w:hAnsi="Arial" w:cs="Arial"/>
          <w:sz w:val="22"/>
          <w:szCs w:val="22"/>
          <w:highlight w:val="red"/>
        </w:rPr>
        <w:t xml:space="preserve"> Standards einfügen</w:t>
      </w:r>
    </w:p>
    <w:p w14:paraId="7AEADE1E" w14:textId="77777777" w:rsidR="00982948" w:rsidRPr="00576AE9" w:rsidRDefault="00982948" w:rsidP="00D32564">
      <w:pPr>
        <w:pStyle w:val="Listenabsatz"/>
        <w:spacing w:line="310" w:lineRule="exact"/>
        <w:ind w:left="1416" w:right="1134"/>
        <w:contextualSpacing w:val="0"/>
        <w:jc w:val="both"/>
        <w:rPr>
          <w:rFonts w:ascii="Arial" w:hAnsi="Arial" w:cs="Arial"/>
          <w:sz w:val="22"/>
          <w:szCs w:val="22"/>
        </w:rPr>
      </w:pPr>
    </w:p>
    <w:p w14:paraId="1F58190A" w14:textId="77777777" w:rsidR="00982948" w:rsidRPr="00914098" w:rsidRDefault="00982948" w:rsidP="00914098">
      <w:pPr>
        <w:pStyle w:val="Listenabsatz"/>
        <w:numPr>
          <w:ilvl w:val="0"/>
          <w:numId w:val="2"/>
        </w:numPr>
        <w:spacing w:line="310" w:lineRule="exact"/>
        <w:ind w:left="1416" w:right="1134"/>
        <w:contextualSpacing w:val="0"/>
        <w:jc w:val="center"/>
        <w:rPr>
          <w:rStyle w:val="ce840541"/>
          <w:rFonts w:eastAsia="Times New Roman"/>
          <w:b w:val="0"/>
          <w:bCs w:val="0"/>
          <w:color w:val="auto"/>
        </w:rPr>
      </w:pPr>
      <w:r w:rsidRPr="005F711E">
        <w:rPr>
          <w:rStyle w:val="ce840541"/>
        </w:rPr>
        <w:t>INPUTDATEN-SPEZIFIKATION UND OUTPUTFORMAT</w:t>
      </w:r>
    </w:p>
    <w:p w14:paraId="024BC9CE" w14:textId="77777777" w:rsidR="00914098" w:rsidRPr="00E51F5B" w:rsidRDefault="00914098" w:rsidP="00914098">
      <w:pPr>
        <w:pStyle w:val="Listenabsatz"/>
        <w:spacing w:line="310" w:lineRule="exact"/>
        <w:ind w:left="1416" w:right="1134"/>
        <w:contextualSpacing w:val="0"/>
        <w:rPr>
          <w:rFonts w:ascii="Arial" w:eastAsia="Times New Roman" w:hAnsi="Arial" w:cs="Arial"/>
          <w:sz w:val="22"/>
          <w:szCs w:val="22"/>
        </w:rPr>
      </w:pPr>
    </w:p>
    <w:p w14:paraId="11C55D17" w14:textId="77777777" w:rsidR="00982948" w:rsidRPr="005F711E"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5F711E">
        <w:rPr>
          <w:rFonts w:ascii="Arial" w:hAnsi="Arial" w:cs="Arial"/>
          <w:sz w:val="22"/>
          <w:szCs w:val="22"/>
        </w:rPr>
        <w:t>Die Parteien vereinbaren, dass die gelieferten Daten folgende technische Spezifikationen erfüllen müssen:</w:t>
      </w:r>
    </w:p>
    <w:p w14:paraId="5B9107A2" w14:textId="77777777" w:rsidR="00982948" w:rsidRDefault="00982948" w:rsidP="00D32564">
      <w:pPr>
        <w:pStyle w:val="Listenabsatz"/>
        <w:spacing w:line="310" w:lineRule="exact"/>
        <w:ind w:left="1416" w:right="1134"/>
        <w:contextualSpacing w:val="0"/>
        <w:jc w:val="both"/>
        <w:rPr>
          <w:rFonts w:ascii="Arial" w:hAnsi="Arial" w:cs="Arial"/>
          <w:sz w:val="22"/>
          <w:szCs w:val="22"/>
        </w:rPr>
      </w:pPr>
    </w:p>
    <w:p w14:paraId="65DEA83E" w14:textId="77777777" w:rsidR="00982948" w:rsidRPr="005F711E" w:rsidRDefault="00982948" w:rsidP="00D32564">
      <w:pPr>
        <w:pStyle w:val="Listenabsatz"/>
        <w:numPr>
          <w:ilvl w:val="0"/>
          <w:numId w:val="21"/>
        </w:numPr>
        <w:spacing w:line="310" w:lineRule="exact"/>
        <w:ind w:left="1416" w:right="1134"/>
        <w:contextualSpacing w:val="0"/>
        <w:jc w:val="both"/>
        <w:rPr>
          <w:rFonts w:ascii="Arial" w:hAnsi="Arial" w:cs="Arial"/>
          <w:sz w:val="22"/>
          <w:szCs w:val="22"/>
          <w:highlight w:val="red"/>
        </w:rPr>
      </w:pPr>
      <w:r w:rsidRPr="005F711E">
        <w:rPr>
          <w:rFonts w:ascii="Arial" w:hAnsi="Arial" w:cs="Arial"/>
          <w:sz w:val="22"/>
          <w:szCs w:val="22"/>
          <w:highlight w:val="red"/>
        </w:rPr>
        <w:t>Datenformat: Format einfügen, z.B. CSV, JSON, Parquet</w:t>
      </w:r>
    </w:p>
    <w:p w14:paraId="29E93CEC" w14:textId="77777777" w:rsidR="00982948" w:rsidRPr="005F711E" w:rsidRDefault="00982948" w:rsidP="00D32564">
      <w:pPr>
        <w:pStyle w:val="Listenabsatz"/>
        <w:numPr>
          <w:ilvl w:val="0"/>
          <w:numId w:val="21"/>
        </w:numPr>
        <w:spacing w:line="310" w:lineRule="exact"/>
        <w:ind w:left="1416" w:right="1134"/>
        <w:contextualSpacing w:val="0"/>
        <w:jc w:val="both"/>
        <w:rPr>
          <w:rFonts w:ascii="Arial" w:hAnsi="Arial" w:cs="Arial"/>
          <w:sz w:val="22"/>
          <w:szCs w:val="22"/>
          <w:highlight w:val="red"/>
        </w:rPr>
      </w:pPr>
      <w:r w:rsidRPr="005F711E">
        <w:rPr>
          <w:rFonts w:ascii="Arial" w:hAnsi="Arial" w:cs="Arial"/>
          <w:sz w:val="22"/>
          <w:szCs w:val="22"/>
          <w:highlight w:val="red"/>
        </w:rPr>
        <w:t>Zeichenkodierung: Kodierung einfügen, z.B. UTF-8</w:t>
      </w:r>
    </w:p>
    <w:p w14:paraId="73D300E0" w14:textId="77777777" w:rsidR="00982948" w:rsidRPr="005F711E" w:rsidRDefault="00982948" w:rsidP="00D32564">
      <w:pPr>
        <w:pStyle w:val="Listenabsatz"/>
        <w:numPr>
          <w:ilvl w:val="0"/>
          <w:numId w:val="21"/>
        </w:numPr>
        <w:spacing w:line="310" w:lineRule="exact"/>
        <w:ind w:left="1416" w:right="1134"/>
        <w:contextualSpacing w:val="0"/>
        <w:jc w:val="both"/>
        <w:rPr>
          <w:rFonts w:ascii="Arial" w:hAnsi="Arial" w:cs="Arial"/>
          <w:sz w:val="22"/>
          <w:szCs w:val="22"/>
          <w:highlight w:val="red"/>
        </w:rPr>
      </w:pPr>
      <w:r w:rsidRPr="005F711E">
        <w:rPr>
          <w:rFonts w:ascii="Arial" w:hAnsi="Arial" w:cs="Arial"/>
          <w:sz w:val="22"/>
          <w:szCs w:val="22"/>
          <w:highlight w:val="red"/>
        </w:rPr>
        <w:t>Datenstruktur: Struktur beschreiben oder auf Anlage verweisen</w:t>
      </w:r>
    </w:p>
    <w:p w14:paraId="00D574BC" w14:textId="77777777" w:rsidR="00982948" w:rsidRPr="005F711E" w:rsidRDefault="00982948" w:rsidP="00D32564">
      <w:pPr>
        <w:pStyle w:val="Listenabsatz"/>
        <w:numPr>
          <w:ilvl w:val="0"/>
          <w:numId w:val="21"/>
        </w:numPr>
        <w:spacing w:line="310" w:lineRule="exact"/>
        <w:ind w:left="1416" w:right="1134"/>
        <w:contextualSpacing w:val="0"/>
        <w:jc w:val="both"/>
        <w:rPr>
          <w:rFonts w:ascii="Arial" w:hAnsi="Arial" w:cs="Arial"/>
          <w:sz w:val="22"/>
          <w:szCs w:val="22"/>
          <w:highlight w:val="red"/>
        </w:rPr>
      </w:pPr>
      <w:r w:rsidRPr="005F711E">
        <w:rPr>
          <w:rFonts w:ascii="Arial" w:hAnsi="Arial" w:cs="Arial"/>
          <w:sz w:val="22"/>
          <w:szCs w:val="22"/>
          <w:highlight w:val="red"/>
        </w:rPr>
        <w:t>Dateigröße: Größenbeschränkungen einfügen, falls relevant</w:t>
      </w:r>
    </w:p>
    <w:p w14:paraId="17EBFE61" w14:textId="77777777" w:rsidR="00982948" w:rsidRPr="00914098" w:rsidRDefault="00982948" w:rsidP="00D32564">
      <w:pPr>
        <w:pStyle w:val="Listenabsatz"/>
        <w:numPr>
          <w:ilvl w:val="0"/>
          <w:numId w:val="21"/>
        </w:numPr>
        <w:spacing w:line="310" w:lineRule="exact"/>
        <w:ind w:left="1416" w:right="1134"/>
        <w:contextualSpacing w:val="0"/>
        <w:jc w:val="both"/>
        <w:rPr>
          <w:rFonts w:ascii="Arial" w:eastAsia="Times New Roman" w:hAnsi="Arial" w:cs="Arial"/>
          <w:sz w:val="22"/>
          <w:szCs w:val="22"/>
        </w:rPr>
      </w:pPr>
      <w:r w:rsidRPr="005F711E">
        <w:rPr>
          <w:rFonts w:ascii="Arial" w:hAnsi="Arial" w:cs="Arial"/>
          <w:sz w:val="22"/>
          <w:szCs w:val="22"/>
          <w:highlight w:val="red"/>
        </w:rPr>
        <w:t>Komprimierung: Komprimierungsformat einfügen</w:t>
      </w:r>
      <w:r w:rsidRPr="00E51F5B">
        <w:rPr>
          <w:rFonts w:ascii="Arial" w:hAnsi="Arial" w:cs="Arial"/>
          <w:sz w:val="22"/>
          <w:szCs w:val="22"/>
        </w:rPr>
        <w:t>.</w:t>
      </w:r>
    </w:p>
    <w:p w14:paraId="2A0B8367" w14:textId="77777777" w:rsidR="00914098" w:rsidRPr="00E51F5B" w:rsidRDefault="00914098" w:rsidP="00914098">
      <w:pPr>
        <w:pStyle w:val="Listenabsatz"/>
        <w:spacing w:line="310" w:lineRule="exact"/>
        <w:ind w:left="1416" w:right="1134"/>
        <w:contextualSpacing w:val="0"/>
        <w:jc w:val="both"/>
        <w:rPr>
          <w:rFonts w:ascii="Arial" w:eastAsia="Times New Roman" w:hAnsi="Arial" w:cs="Arial"/>
          <w:sz w:val="22"/>
          <w:szCs w:val="22"/>
        </w:rPr>
      </w:pPr>
    </w:p>
    <w:p w14:paraId="538A9DEA" w14:textId="77777777" w:rsidR="00982948" w:rsidRPr="005F711E"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395214">
        <w:rPr>
          <w:rFonts w:ascii="Arial" w:hAnsi="Arial" w:cs="Arial"/>
          <w:sz w:val="22"/>
          <w:szCs w:val="22"/>
        </w:rPr>
        <w:t>Der Datenlieferant stellt zusammen mit den Daten umfassende Metadaten bereit, die mindestens folgende Informationen enthalten</w:t>
      </w:r>
      <w:r w:rsidRPr="005F711E">
        <w:rPr>
          <w:rFonts w:ascii="Arial" w:hAnsi="Arial" w:cs="Arial"/>
          <w:sz w:val="22"/>
          <w:szCs w:val="22"/>
        </w:rPr>
        <w:t>:</w:t>
      </w:r>
    </w:p>
    <w:p w14:paraId="07D8F4B6" w14:textId="77777777" w:rsidR="00982948" w:rsidRDefault="00982948" w:rsidP="00D32564">
      <w:pPr>
        <w:pStyle w:val="Listenabsatz"/>
        <w:spacing w:line="310" w:lineRule="exact"/>
        <w:ind w:left="1416" w:right="1134"/>
        <w:contextualSpacing w:val="0"/>
        <w:jc w:val="both"/>
        <w:rPr>
          <w:rFonts w:ascii="Arial" w:hAnsi="Arial" w:cs="Arial"/>
          <w:sz w:val="22"/>
          <w:szCs w:val="22"/>
        </w:rPr>
      </w:pPr>
    </w:p>
    <w:p w14:paraId="2930AC0E" w14:textId="77777777" w:rsidR="00982948" w:rsidRPr="00395214" w:rsidRDefault="00982948" w:rsidP="00D32564">
      <w:pPr>
        <w:pStyle w:val="Listenabsatz"/>
        <w:numPr>
          <w:ilvl w:val="0"/>
          <w:numId w:val="22"/>
        </w:numPr>
        <w:spacing w:line="310" w:lineRule="exact"/>
        <w:ind w:left="1416" w:right="1134"/>
        <w:contextualSpacing w:val="0"/>
        <w:jc w:val="both"/>
        <w:rPr>
          <w:rFonts w:ascii="Arial" w:hAnsi="Arial" w:cs="Arial"/>
          <w:sz w:val="22"/>
          <w:szCs w:val="22"/>
          <w:highlight w:val="red"/>
        </w:rPr>
      </w:pPr>
      <w:r w:rsidRPr="00395214">
        <w:rPr>
          <w:rFonts w:ascii="Arial" w:hAnsi="Arial" w:cs="Arial"/>
          <w:sz w:val="22"/>
          <w:szCs w:val="22"/>
          <w:highlight w:val="red"/>
        </w:rPr>
        <w:t>Beschreibung aller Datenfelder (Name, Datentyp, Wertebereich, Bedeutung);</w:t>
      </w:r>
    </w:p>
    <w:p w14:paraId="4B4568EE" w14:textId="77777777" w:rsidR="00982948" w:rsidRPr="00395214" w:rsidRDefault="00982948" w:rsidP="00D32564">
      <w:pPr>
        <w:pStyle w:val="Listenabsatz"/>
        <w:numPr>
          <w:ilvl w:val="0"/>
          <w:numId w:val="22"/>
        </w:numPr>
        <w:spacing w:line="310" w:lineRule="exact"/>
        <w:ind w:left="1416" w:right="1134"/>
        <w:contextualSpacing w:val="0"/>
        <w:jc w:val="both"/>
        <w:rPr>
          <w:rFonts w:ascii="Arial" w:hAnsi="Arial" w:cs="Arial"/>
          <w:sz w:val="22"/>
          <w:szCs w:val="22"/>
          <w:highlight w:val="red"/>
        </w:rPr>
      </w:pPr>
      <w:r w:rsidRPr="00395214">
        <w:rPr>
          <w:rFonts w:ascii="Arial" w:hAnsi="Arial" w:cs="Arial"/>
          <w:sz w:val="22"/>
          <w:szCs w:val="22"/>
          <w:highlight w:val="red"/>
        </w:rPr>
        <w:t>Informationen über fehlende Werte und deren Behandlung;</w:t>
      </w:r>
    </w:p>
    <w:p w14:paraId="40D7561E" w14:textId="77777777" w:rsidR="00982948" w:rsidRPr="00395214" w:rsidRDefault="00982948" w:rsidP="00D32564">
      <w:pPr>
        <w:pStyle w:val="Listenabsatz"/>
        <w:numPr>
          <w:ilvl w:val="0"/>
          <w:numId w:val="22"/>
        </w:numPr>
        <w:spacing w:line="310" w:lineRule="exact"/>
        <w:ind w:left="1416" w:right="1134"/>
        <w:contextualSpacing w:val="0"/>
        <w:jc w:val="both"/>
        <w:rPr>
          <w:rFonts w:ascii="Arial" w:hAnsi="Arial" w:cs="Arial"/>
          <w:sz w:val="22"/>
          <w:szCs w:val="22"/>
          <w:highlight w:val="red"/>
        </w:rPr>
      </w:pPr>
      <w:r w:rsidRPr="00395214">
        <w:rPr>
          <w:rFonts w:ascii="Arial" w:hAnsi="Arial" w:cs="Arial"/>
          <w:sz w:val="22"/>
          <w:szCs w:val="22"/>
          <w:highlight w:val="red"/>
        </w:rPr>
        <w:t>Statistische Kennzahlen (Mittelwert, Median, Standardabweichung, Verteilung);</w:t>
      </w:r>
    </w:p>
    <w:p w14:paraId="200F86B5" w14:textId="77777777" w:rsidR="00982948" w:rsidRPr="00395214" w:rsidRDefault="00982948" w:rsidP="00D32564">
      <w:pPr>
        <w:pStyle w:val="Listenabsatz"/>
        <w:numPr>
          <w:ilvl w:val="0"/>
          <w:numId w:val="22"/>
        </w:numPr>
        <w:spacing w:line="310" w:lineRule="exact"/>
        <w:ind w:left="1416" w:right="1134"/>
        <w:contextualSpacing w:val="0"/>
        <w:jc w:val="both"/>
        <w:rPr>
          <w:rFonts w:ascii="Arial" w:hAnsi="Arial" w:cs="Arial"/>
          <w:sz w:val="22"/>
          <w:szCs w:val="22"/>
          <w:highlight w:val="red"/>
        </w:rPr>
      </w:pPr>
      <w:r w:rsidRPr="00395214">
        <w:rPr>
          <w:rFonts w:ascii="Arial" w:hAnsi="Arial" w:cs="Arial"/>
          <w:sz w:val="22"/>
          <w:szCs w:val="22"/>
          <w:highlight w:val="red"/>
        </w:rPr>
        <w:t>Informationen über Ausreißer und Anomalien;</w:t>
      </w:r>
    </w:p>
    <w:p w14:paraId="0EAF7E03" w14:textId="77777777" w:rsidR="00982948" w:rsidRPr="00395214" w:rsidRDefault="00982948" w:rsidP="00D32564">
      <w:pPr>
        <w:pStyle w:val="Listenabsatz"/>
        <w:numPr>
          <w:ilvl w:val="0"/>
          <w:numId w:val="22"/>
        </w:numPr>
        <w:spacing w:line="310" w:lineRule="exact"/>
        <w:ind w:left="1416" w:right="1134"/>
        <w:contextualSpacing w:val="0"/>
        <w:jc w:val="both"/>
        <w:rPr>
          <w:rFonts w:ascii="Arial" w:hAnsi="Arial" w:cs="Arial"/>
          <w:sz w:val="22"/>
          <w:szCs w:val="22"/>
          <w:highlight w:val="red"/>
        </w:rPr>
      </w:pPr>
      <w:r w:rsidRPr="00395214">
        <w:rPr>
          <w:rFonts w:ascii="Arial" w:hAnsi="Arial" w:cs="Arial"/>
          <w:sz w:val="22"/>
          <w:szCs w:val="22"/>
          <w:highlight w:val="red"/>
        </w:rPr>
        <w:t>Beziehungen zwischen verschiedenen Datenfeldern.</w:t>
      </w:r>
    </w:p>
    <w:p w14:paraId="7D81EBAA" w14:textId="77777777" w:rsidR="00982948" w:rsidRDefault="00982948" w:rsidP="00D32564">
      <w:pPr>
        <w:spacing w:line="310" w:lineRule="exact"/>
        <w:ind w:left="1416" w:right="1134"/>
        <w:jc w:val="both"/>
        <w:rPr>
          <w:rFonts w:ascii="Arial" w:hAnsi="Arial" w:cs="Arial"/>
          <w:sz w:val="22"/>
          <w:szCs w:val="22"/>
        </w:rPr>
      </w:pPr>
    </w:p>
    <w:p w14:paraId="7C3AC9E5" w14:textId="77777777" w:rsidR="00982948" w:rsidRDefault="00982948" w:rsidP="00D32564">
      <w:pPr>
        <w:spacing w:line="310" w:lineRule="exact"/>
        <w:ind w:left="1416" w:right="1134"/>
        <w:jc w:val="both"/>
        <w:rPr>
          <w:rFonts w:ascii="Arial" w:hAnsi="Arial" w:cs="Arial"/>
          <w:sz w:val="22"/>
          <w:szCs w:val="22"/>
        </w:rPr>
      </w:pPr>
      <w:r w:rsidRPr="00395214">
        <w:rPr>
          <w:rFonts w:ascii="Arial" w:hAnsi="Arial" w:cs="Arial"/>
          <w:sz w:val="22"/>
          <w:szCs w:val="22"/>
          <w:highlight w:val="red"/>
        </w:rPr>
        <w:t>Die Metadaten werden in einem strukturierten, maschinenlesbaren Format (z.B. JSON Schema, XML Schema) bereitgestellt.</w:t>
      </w:r>
    </w:p>
    <w:p w14:paraId="63118265" w14:textId="77777777" w:rsidR="00914098" w:rsidRPr="00395214" w:rsidRDefault="00914098" w:rsidP="00D32564">
      <w:pPr>
        <w:spacing w:line="310" w:lineRule="exact"/>
        <w:ind w:left="1416" w:right="1134"/>
        <w:jc w:val="both"/>
        <w:rPr>
          <w:rFonts w:ascii="Arial" w:hAnsi="Arial" w:cs="Arial"/>
          <w:sz w:val="22"/>
          <w:szCs w:val="22"/>
        </w:rPr>
      </w:pPr>
    </w:p>
    <w:p w14:paraId="7660612E"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sidRPr="00395214">
        <w:rPr>
          <w:rFonts w:ascii="Arial" w:hAnsi="Arial" w:cs="Arial"/>
          <w:sz w:val="22"/>
          <w:szCs w:val="22"/>
        </w:rPr>
        <w:t xml:space="preserve">Soweit der Datenlieferant Datenverarbeitungs- oder Transformationsleistungen erbringt, stellt </w:t>
      </w:r>
      <w:r>
        <w:rPr>
          <w:rFonts w:ascii="Arial" w:hAnsi="Arial" w:cs="Arial"/>
          <w:sz w:val="22"/>
          <w:szCs w:val="22"/>
        </w:rPr>
        <w:t xml:space="preserve">der Datenlieferant </w:t>
      </w:r>
      <w:r w:rsidRPr="00395214">
        <w:rPr>
          <w:rFonts w:ascii="Arial" w:hAnsi="Arial" w:cs="Arial"/>
          <w:sz w:val="22"/>
          <w:szCs w:val="22"/>
        </w:rPr>
        <w:t xml:space="preserve">sicher, dass das </w:t>
      </w:r>
      <w:proofErr w:type="spellStart"/>
      <w:r w:rsidRPr="00395214">
        <w:rPr>
          <w:rFonts w:ascii="Arial" w:hAnsi="Arial" w:cs="Arial"/>
          <w:sz w:val="22"/>
          <w:szCs w:val="22"/>
        </w:rPr>
        <w:t>Outputformat</w:t>
      </w:r>
      <w:proofErr w:type="spellEnd"/>
      <w:r w:rsidRPr="00395214">
        <w:rPr>
          <w:rFonts w:ascii="Arial" w:hAnsi="Arial" w:cs="Arial"/>
          <w:sz w:val="22"/>
          <w:szCs w:val="22"/>
        </w:rPr>
        <w:t xml:space="preserve"> mit gängigen KI-Frameworks und -Bibliotheken (z.B. </w:t>
      </w:r>
      <w:proofErr w:type="spellStart"/>
      <w:r w:rsidRPr="00395214">
        <w:rPr>
          <w:rFonts w:ascii="Arial" w:hAnsi="Arial" w:cs="Arial"/>
          <w:sz w:val="22"/>
          <w:szCs w:val="22"/>
        </w:rPr>
        <w:t>TensorFlow</w:t>
      </w:r>
      <w:proofErr w:type="spellEnd"/>
      <w:r w:rsidRPr="00395214">
        <w:rPr>
          <w:rFonts w:ascii="Arial" w:hAnsi="Arial" w:cs="Arial"/>
          <w:sz w:val="22"/>
          <w:szCs w:val="22"/>
        </w:rPr>
        <w:t xml:space="preserve">, </w:t>
      </w:r>
      <w:proofErr w:type="spellStart"/>
      <w:r w:rsidRPr="00395214">
        <w:rPr>
          <w:rFonts w:ascii="Arial" w:hAnsi="Arial" w:cs="Arial"/>
          <w:sz w:val="22"/>
          <w:szCs w:val="22"/>
        </w:rPr>
        <w:t>PyTorch</w:t>
      </w:r>
      <w:proofErr w:type="spellEnd"/>
      <w:r w:rsidRPr="00395214">
        <w:rPr>
          <w:rFonts w:ascii="Arial" w:hAnsi="Arial" w:cs="Arial"/>
          <w:sz w:val="22"/>
          <w:szCs w:val="22"/>
        </w:rPr>
        <w:t xml:space="preserve">, </w:t>
      </w:r>
      <w:proofErr w:type="spellStart"/>
      <w:r w:rsidRPr="00395214">
        <w:rPr>
          <w:rFonts w:ascii="Arial" w:hAnsi="Arial" w:cs="Arial"/>
          <w:sz w:val="22"/>
          <w:szCs w:val="22"/>
        </w:rPr>
        <w:t>scikit-learn</w:t>
      </w:r>
      <w:proofErr w:type="spellEnd"/>
      <w:r w:rsidRPr="00395214">
        <w:rPr>
          <w:rFonts w:ascii="Arial" w:hAnsi="Arial" w:cs="Arial"/>
          <w:sz w:val="22"/>
          <w:szCs w:val="22"/>
        </w:rPr>
        <w:t>) kompatibel ist.</w:t>
      </w:r>
    </w:p>
    <w:p w14:paraId="6A7D1FD0" w14:textId="77777777" w:rsidR="00982948" w:rsidRPr="00395214" w:rsidRDefault="00982948" w:rsidP="00D32564">
      <w:pPr>
        <w:pStyle w:val="Listenabsatz"/>
        <w:spacing w:line="310" w:lineRule="exact"/>
        <w:ind w:left="1416" w:right="1134"/>
        <w:contextualSpacing w:val="0"/>
        <w:jc w:val="both"/>
        <w:rPr>
          <w:rFonts w:ascii="Arial" w:hAnsi="Arial" w:cs="Arial"/>
          <w:sz w:val="22"/>
          <w:szCs w:val="22"/>
        </w:rPr>
      </w:pPr>
    </w:p>
    <w:p w14:paraId="5D3A6360" w14:textId="77777777" w:rsidR="00982948" w:rsidRPr="00914098" w:rsidRDefault="00982948" w:rsidP="00D32564">
      <w:pPr>
        <w:pStyle w:val="Listenabsatz"/>
        <w:numPr>
          <w:ilvl w:val="0"/>
          <w:numId w:val="2"/>
        </w:numPr>
        <w:spacing w:line="310" w:lineRule="exact"/>
        <w:ind w:left="1416" w:right="1134"/>
        <w:contextualSpacing w:val="0"/>
        <w:jc w:val="both"/>
        <w:rPr>
          <w:rStyle w:val="ce840541"/>
          <w:rFonts w:eastAsia="Times New Roman"/>
          <w:b w:val="0"/>
          <w:bCs w:val="0"/>
          <w:color w:val="auto"/>
        </w:rPr>
      </w:pPr>
      <w:r w:rsidRPr="00395214">
        <w:rPr>
          <w:rStyle w:val="ce840541"/>
        </w:rPr>
        <w:t>KI-VERORDNUNG</w:t>
      </w:r>
      <w:r>
        <w:rPr>
          <w:rStyle w:val="ce840541"/>
        </w:rPr>
        <w:t>, CYBER RESILIENCE ACT</w:t>
      </w:r>
      <w:r w:rsidRPr="00395214">
        <w:rPr>
          <w:rStyle w:val="ce840541"/>
        </w:rPr>
        <w:t xml:space="preserve"> UND ROLLENVERTEILUNG</w:t>
      </w:r>
    </w:p>
    <w:p w14:paraId="5052C6BB" w14:textId="77777777" w:rsidR="00914098" w:rsidRPr="001B3879" w:rsidRDefault="00914098" w:rsidP="00914098">
      <w:pPr>
        <w:pStyle w:val="Listenabsatz"/>
        <w:spacing w:line="310" w:lineRule="exact"/>
        <w:ind w:left="1416" w:right="1134"/>
        <w:contextualSpacing w:val="0"/>
        <w:jc w:val="both"/>
        <w:rPr>
          <w:rFonts w:ascii="Arial" w:eastAsia="Times New Roman" w:hAnsi="Arial" w:cs="Arial"/>
          <w:sz w:val="22"/>
          <w:szCs w:val="22"/>
        </w:rPr>
      </w:pPr>
    </w:p>
    <w:p w14:paraId="24033A89" w14:textId="77777777" w:rsidR="00982948" w:rsidRPr="00395214"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sidRPr="00395214">
        <w:rPr>
          <w:rFonts w:ascii="Arial" w:eastAsia="Times New Roman" w:hAnsi="Arial" w:cs="Arial"/>
          <w:sz w:val="22"/>
          <w:szCs w:val="22"/>
        </w:rPr>
        <w:t>Die Parteien halten fest, dass im Rahmen dieser Vereinbarung folgende Rollenzuordnung nach der KI-Verordnung (EU) 2024/1689 gilt:</w:t>
      </w:r>
    </w:p>
    <w:p w14:paraId="2AE95963"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5516E69B" w14:textId="77777777" w:rsidR="00982948" w:rsidRPr="00395214" w:rsidRDefault="00982948" w:rsidP="00D32564">
      <w:pPr>
        <w:pStyle w:val="Listenabsatz"/>
        <w:spacing w:line="310" w:lineRule="exact"/>
        <w:ind w:left="1416" w:right="1134"/>
        <w:contextualSpacing w:val="0"/>
        <w:jc w:val="both"/>
        <w:rPr>
          <w:rFonts w:ascii="Arial" w:hAnsi="Arial" w:cs="Arial"/>
          <w:sz w:val="22"/>
          <w:szCs w:val="22"/>
        </w:rPr>
      </w:pPr>
      <w:r w:rsidRPr="00395214">
        <w:rPr>
          <w:rFonts w:ascii="Arial" w:hAnsi="Arial" w:cs="Arial"/>
          <w:sz w:val="22"/>
          <w:szCs w:val="22"/>
        </w:rPr>
        <w:t xml:space="preserve">Der Kunde agiert als Anbieter im Sinne von Art 3 </w:t>
      </w:r>
      <w:proofErr w:type="spellStart"/>
      <w:r w:rsidRPr="00395214">
        <w:rPr>
          <w:rFonts w:ascii="Arial" w:hAnsi="Arial" w:cs="Arial"/>
          <w:sz w:val="22"/>
          <w:szCs w:val="22"/>
        </w:rPr>
        <w:t>Nr</w:t>
      </w:r>
      <w:proofErr w:type="spellEnd"/>
      <w:r w:rsidRPr="00395214">
        <w:rPr>
          <w:rFonts w:ascii="Arial" w:hAnsi="Arial" w:cs="Arial"/>
          <w:sz w:val="22"/>
          <w:szCs w:val="22"/>
        </w:rPr>
        <w:t xml:space="preserve"> 3 </w:t>
      </w:r>
      <w:proofErr w:type="spellStart"/>
      <w:r w:rsidRPr="00845FD3">
        <w:rPr>
          <w:rFonts w:ascii="Arial" w:hAnsi="Arial" w:cs="Arial"/>
          <w:sz w:val="22"/>
          <w:szCs w:val="22"/>
        </w:rPr>
        <w:t>iVm</w:t>
      </w:r>
      <w:proofErr w:type="spellEnd"/>
      <w:r w:rsidRPr="00845FD3">
        <w:rPr>
          <w:rFonts w:ascii="Arial" w:hAnsi="Arial" w:cs="Arial"/>
          <w:sz w:val="22"/>
          <w:szCs w:val="22"/>
        </w:rPr>
        <w:t xml:space="preserve"> Art. 25 Abs. 1 KI-VO (</w:t>
      </w:r>
      <w:r>
        <w:rPr>
          <w:rFonts w:ascii="Arial" w:hAnsi="Arial" w:cs="Arial"/>
          <w:sz w:val="22"/>
          <w:szCs w:val="22"/>
        </w:rPr>
        <w:t>„</w:t>
      </w:r>
      <w:r w:rsidRPr="00845FD3">
        <w:rPr>
          <w:rFonts w:ascii="Arial" w:hAnsi="Arial" w:cs="Arial"/>
          <w:sz w:val="22"/>
          <w:szCs w:val="22"/>
        </w:rPr>
        <w:t>Quasi-Anbieter</w:t>
      </w:r>
      <w:r>
        <w:rPr>
          <w:rFonts w:ascii="Arial" w:hAnsi="Arial" w:cs="Arial"/>
          <w:sz w:val="22"/>
          <w:szCs w:val="22"/>
        </w:rPr>
        <w:t>“</w:t>
      </w:r>
      <w:r w:rsidRPr="00845FD3">
        <w:rPr>
          <w:rFonts w:ascii="Arial" w:hAnsi="Arial" w:cs="Arial"/>
          <w:sz w:val="22"/>
          <w:szCs w:val="22"/>
        </w:rPr>
        <w:t>)</w:t>
      </w:r>
      <w:r w:rsidRPr="00395214">
        <w:rPr>
          <w:rFonts w:ascii="Arial" w:hAnsi="Arial" w:cs="Arial"/>
          <w:sz w:val="22"/>
          <w:szCs w:val="22"/>
        </w:rPr>
        <w:t xml:space="preserve">, soweit er KI-Systeme entwickelt oder entwickeln lässt und diese unter eigenem Namen oder eigener Marke in Verkehr bringt oder in Betrieb nimmt. Gleichzeitig ist der Kunde Betreiber im Sinne von Art 3 </w:t>
      </w:r>
      <w:proofErr w:type="spellStart"/>
      <w:r w:rsidRPr="00395214">
        <w:rPr>
          <w:rFonts w:ascii="Arial" w:hAnsi="Arial" w:cs="Arial"/>
          <w:sz w:val="22"/>
          <w:szCs w:val="22"/>
        </w:rPr>
        <w:t>Nr</w:t>
      </w:r>
      <w:proofErr w:type="spellEnd"/>
      <w:r w:rsidRPr="00395214">
        <w:rPr>
          <w:rFonts w:ascii="Arial" w:hAnsi="Arial" w:cs="Arial"/>
          <w:sz w:val="22"/>
          <w:szCs w:val="22"/>
        </w:rPr>
        <w:t xml:space="preserve"> 4 KI-VO, soweit er KI-Systeme unter eigener Verantwortung verwendet.</w:t>
      </w:r>
    </w:p>
    <w:p w14:paraId="6A99B8A0" w14:textId="77777777" w:rsidR="00982948" w:rsidRDefault="00982948" w:rsidP="00D32564">
      <w:pPr>
        <w:pStyle w:val="Listenabsatz"/>
        <w:spacing w:line="310" w:lineRule="exact"/>
        <w:ind w:left="1416" w:right="1134"/>
        <w:contextualSpacing w:val="0"/>
        <w:jc w:val="both"/>
        <w:rPr>
          <w:rFonts w:ascii="Arial" w:hAnsi="Arial" w:cs="Arial"/>
          <w:sz w:val="22"/>
          <w:szCs w:val="22"/>
        </w:rPr>
      </w:pPr>
    </w:p>
    <w:p w14:paraId="264CB6AE" w14:textId="77777777" w:rsidR="00982948" w:rsidRDefault="00982948" w:rsidP="00D32564">
      <w:pPr>
        <w:pStyle w:val="Listenabsatz"/>
        <w:spacing w:line="310" w:lineRule="exact"/>
        <w:ind w:left="1416" w:right="1134"/>
        <w:contextualSpacing w:val="0"/>
        <w:jc w:val="both"/>
        <w:rPr>
          <w:rFonts w:ascii="Arial" w:hAnsi="Arial" w:cs="Arial"/>
          <w:sz w:val="22"/>
          <w:szCs w:val="22"/>
        </w:rPr>
      </w:pPr>
      <w:r w:rsidRPr="00395214">
        <w:rPr>
          <w:rFonts w:ascii="Arial" w:hAnsi="Arial" w:cs="Arial"/>
          <w:sz w:val="22"/>
          <w:szCs w:val="22"/>
        </w:rPr>
        <w:t>Der Datenlieferant agiert als Datenlieferant und nicht als Anbieter oder Betreiber von KI-Systemen im Sinne der KI-VO. Der Datenlieferant stellt lediglich Daten zur Verfügung, die vom Kunden für KI-Zwecke genutzt werden können.</w:t>
      </w:r>
    </w:p>
    <w:p w14:paraId="680901E8" w14:textId="77777777" w:rsidR="00982948" w:rsidRDefault="00982948" w:rsidP="00D32564">
      <w:pPr>
        <w:pStyle w:val="Listenabsatz"/>
        <w:spacing w:line="310" w:lineRule="exact"/>
        <w:ind w:left="1416" w:right="1134"/>
        <w:contextualSpacing w:val="0"/>
        <w:jc w:val="both"/>
        <w:rPr>
          <w:rFonts w:ascii="Arial" w:hAnsi="Arial" w:cs="Arial"/>
          <w:sz w:val="22"/>
          <w:szCs w:val="22"/>
        </w:rPr>
      </w:pPr>
    </w:p>
    <w:p w14:paraId="3C9B132C" w14:textId="77777777" w:rsidR="00982948" w:rsidRDefault="00982948" w:rsidP="00D32564">
      <w:pPr>
        <w:pStyle w:val="Listenabsatz"/>
        <w:spacing w:line="310" w:lineRule="exact"/>
        <w:ind w:left="1416" w:right="1134"/>
        <w:contextualSpacing w:val="0"/>
        <w:jc w:val="both"/>
        <w:rPr>
          <w:rFonts w:ascii="Arial" w:hAnsi="Arial" w:cs="Arial"/>
          <w:sz w:val="22"/>
          <w:szCs w:val="22"/>
        </w:rPr>
      </w:pPr>
      <w:r w:rsidRPr="00395214">
        <w:rPr>
          <w:rFonts w:ascii="Arial" w:hAnsi="Arial" w:cs="Arial"/>
          <w:sz w:val="22"/>
          <w:szCs w:val="22"/>
        </w:rPr>
        <w:t xml:space="preserve">Diese Rollenzuordnung kann sich ändern, wenn sich die tatsächlichen Umstände der Zusammenarbeit ändern. Die Parteien verpflichten sich, einander unverzüglich zu informieren, </w:t>
      </w:r>
      <w:r>
        <w:rPr>
          <w:rFonts w:ascii="Arial" w:hAnsi="Arial" w:cs="Arial"/>
          <w:sz w:val="22"/>
          <w:szCs w:val="22"/>
        </w:rPr>
        <w:t xml:space="preserve">sobald sie der Ansicht sind, dass </w:t>
      </w:r>
      <w:r w:rsidRPr="00395214">
        <w:rPr>
          <w:rFonts w:ascii="Arial" w:hAnsi="Arial" w:cs="Arial"/>
          <w:sz w:val="22"/>
          <w:szCs w:val="22"/>
        </w:rPr>
        <w:t>sich ihre Rolle nach der KI-VO</w:t>
      </w:r>
      <w:r>
        <w:rPr>
          <w:rFonts w:ascii="Arial" w:hAnsi="Arial" w:cs="Arial"/>
          <w:sz w:val="22"/>
          <w:szCs w:val="22"/>
        </w:rPr>
        <w:t xml:space="preserve"> geändert haben könnte</w:t>
      </w:r>
      <w:r w:rsidRPr="00395214">
        <w:rPr>
          <w:rFonts w:ascii="Arial" w:hAnsi="Arial" w:cs="Arial"/>
          <w:sz w:val="22"/>
          <w:szCs w:val="22"/>
        </w:rPr>
        <w:t>.</w:t>
      </w:r>
    </w:p>
    <w:p w14:paraId="738D9C7A" w14:textId="77777777" w:rsidR="00914098" w:rsidRPr="00B062B4" w:rsidRDefault="00914098" w:rsidP="00D32564">
      <w:pPr>
        <w:pStyle w:val="Listenabsatz"/>
        <w:spacing w:line="310" w:lineRule="exact"/>
        <w:ind w:left="1416" w:right="1134"/>
        <w:contextualSpacing w:val="0"/>
        <w:jc w:val="both"/>
        <w:rPr>
          <w:rFonts w:ascii="Arial" w:hAnsi="Arial" w:cs="Arial"/>
          <w:sz w:val="22"/>
          <w:szCs w:val="22"/>
        </w:rPr>
      </w:pPr>
    </w:p>
    <w:p w14:paraId="243B5C6C"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395214">
        <w:rPr>
          <w:rFonts w:ascii="Arial" w:eastAsia="Times New Roman" w:hAnsi="Arial" w:cs="Arial"/>
          <w:sz w:val="22"/>
          <w:szCs w:val="22"/>
        </w:rPr>
        <w:t>Der Kunde ist sich bewusst, dass er als Anbieter und/oder Betreiber von KI-Systemen den Pflichten der KI-VO unterliegt</w:t>
      </w:r>
      <w:r>
        <w:rPr>
          <w:rFonts w:ascii="Arial" w:eastAsia="Times New Roman" w:hAnsi="Arial" w:cs="Arial"/>
          <w:sz w:val="22"/>
          <w:szCs w:val="22"/>
        </w:rPr>
        <w:t xml:space="preserve">. </w:t>
      </w:r>
      <w:r w:rsidRPr="00395214">
        <w:rPr>
          <w:rFonts w:ascii="Arial" w:eastAsia="Times New Roman" w:hAnsi="Arial" w:cs="Arial"/>
          <w:sz w:val="22"/>
          <w:szCs w:val="22"/>
        </w:rPr>
        <w:t>Der Kunde trägt die alleinige Verantwortung für die Einhaltung dieser Pflichten</w:t>
      </w:r>
      <w:r>
        <w:rPr>
          <w:rFonts w:ascii="Arial" w:eastAsia="Times New Roman" w:hAnsi="Arial" w:cs="Arial"/>
          <w:sz w:val="22"/>
          <w:szCs w:val="22"/>
        </w:rPr>
        <w:t>,</w:t>
      </w:r>
      <w:r w:rsidRPr="00395214">
        <w:rPr>
          <w:rFonts w:ascii="Arial" w:eastAsia="Times New Roman" w:hAnsi="Arial" w:cs="Arial"/>
          <w:sz w:val="22"/>
          <w:szCs w:val="22"/>
        </w:rPr>
        <w:t xml:space="preserve"> insbesondere:</w:t>
      </w:r>
    </w:p>
    <w:p w14:paraId="1455621F" w14:textId="77777777" w:rsidR="00982948" w:rsidRDefault="00982948" w:rsidP="00D32564">
      <w:pPr>
        <w:spacing w:line="310" w:lineRule="exact"/>
        <w:ind w:left="1416" w:right="1134"/>
        <w:jc w:val="both"/>
        <w:rPr>
          <w:rFonts w:ascii="Arial" w:eastAsia="Times New Roman" w:hAnsi="Arial" w:cs="Arial"/>
          <w:sz w:val="22"/>
          <w:szCs w:val="22"/>
        </w:rPr>
      </w:pPr>
    </w:p>
    <w:p w14:paraId="2AA1EC4C" w14:textId="77777777" w:rsidR="00982948" w:rsidRPr="00395214" w:rsidRDefault="00982948" w:rsidP="00D32564">
      <w:pPr>
        <w:pStyle w:val="Listenabsatz"/>
        <w:numPr>
          <w:ilvl w:val="0"/>
          <w:numId w:val="23"/>
        </w:numPr>
        <w:spacing w:line="310" w:lineRule="exact"/>
        <w:ind w:left="1416" w:right="1134"/>
        <w:contextualSpacing w:val="0"/>
        <w:jc w:val="both"/>
        <w:rPr>
          <w:rStyle w:val="ce840541"/>
          <w:b w:val="0"/>
          <w:bCs w:val="0"/>
        </w:rPr>
      </w:pPr>
      <w:r w:rsidRPr="00395214">
        <w:rPr>
          <w:rStyle w:val="ce840541"/>
          <w:b w:val="0"/>
          <w:bCs w:val="0"/>
        </w:rPr>
        <w:t>Risikoklassifizierung des KI-Systems (Art. 6 KI-VO);</w:t>
      </w:r>
    </w:p>
    <w:p w14:paraId="20F2D975" w14:textId="77777777" w:rsidR="00982948" w:rsidRPr="00395214" w:rsidRDefault="00982948" w:rsidP="00D32564">
      <w:pPr>
        <w:pStyle w:val="Listenabsatz"/>
        <w:numPr>
          <w:ilvl w:val="0"/>
          <w:numId w:val="23"/>
        </w:numPr>
        <w:spacing w:line="310" w:lineRule="exact"/>
        <w:ind w:left="1416" w:right="1134"/>
        <w:contextualSpacing w:val="0"/>
        <w:jc w:val="both"/>
        <w:rPr>
          <w:rStyle w:val="ce840541"/>
          <w:b w:val="0"/>
          <w:bCs w:val="0"/>
        </w:rPr>
      </w:pPr>
      <w:r w:rsidRPr="00395214">
        <w:rPr>
          <w:rStyle w:val="ce840541"/>
          <w:b w:val="0"/>
          <w:bCs w:val="0"/>
        </w:rPr>
        <w:t>Einhaltung der Anforderungen für Hochrisiko-KI-Systeme (Art 8-15 KI-VO), falls zutreffend;</w:t>
      </w:r>
    </w:p>
    <w:p w14:paraId="1F8D19AC" w14:textId="77777777" w:rsidR="00982948" w:rsidRPr="00395214" w:rsidRDefault="00982948" w:rsidP="00D32564">
      <w:pPr>
        <w:pStyle w:val="Listenabsatz"/>
        <w:numPr>
          <w:ilvl w:val="0"/>
          <w:numId w:val="23"/>
        </w:numPr>
        <w:spacing w:line="310" w:lineRule="exact"/>
        <w:ind w:left="1416" w:right="1134"/>
        <w:contextualSpacing w:val="0"/>
        <w:jc w:val="both"/>
        <w:rPr>
          <w:rStyle w:val="ce840541"/>
          <w:b w:val="0"/>
          <w:bCs w:val="0"/>
        </w:rPr>
      </w:pPr>
      <w:r w:rsidRPr="00395214">
        <w:rPr>
          <w:rStyle w:val="ce840541"/>
          <w:b w:val="0"/>
          <w:bCs w:val="0"/>
        </w:rPr>
        <w:t>Konformitätsbewertung und CE-Kennzeichnung (Art 16-51 KI-VO), falls zutreffend;</w:t>
      </w:r>
    </w:p>
    <w:p w14:paraId="031EAFDC" w14:textId="77777777" w:rsidR="00982948" w:rsidRPr="00395214" w:rsidRDefault="00982948" w:rsidP="00D32564">
      <w:pPr>
        <w:pStyle w:val="Listenabsatz"/>
        <w:numPr>
          <w:ilvl w:val="0"/>
          <w:numId w:val="23"/>
        </w:numPr>
        <w:spacing w:line="310" w:lineRule="exact"/>
        <w:ind w:left="1416" w:right="1134"/>
        <w:contextualSpacing w:val="0"/>
        <w:jc w:val="both"/>
        <w:rPr>
          <w:rStyle w:val="ce840541"/>
          <w:b w:val="0"/>
          <w:bCs w:val="0"/>
        </w:rPr>
      </w:pPr>
      <w:r w:rsidRPr="00395214">
        <w:rPr>
          <w:rStyle w:val="ce840541"/>
          <w:b w:val="0"/>
          <w:bCs w:val="0"/>
        </w:rPr>
        <w:t>Dokumentations- und Transparenzpflichten (Art 11-13 KI-VO);</w:t>
      </w:r>
    </w:p>
    <w:p w14:paraId="4B4D2C44" w14:textId="77777777" w:rsidR="00982948" w:rsidRDefault="00982948" w:rsidP="00D32564">
      <w:pPr>
        <w:pStyle w:val="Listenabsatz"/>
        <w:numPr>
          <w:ilvl w:val="0"/>
          <w:numId w:val="23"/>
        </w:numPr>
        <w:spacing w:line="310" w:lineRule="exact"/>
        <w:ind w:left="1416" w:right="1134"/>
        <w:contextualSpacing w:val="0"/>
        <w:jc w:val="both"/>
        <w:rPr>
          <w:rStyle w:val="ce840541"/>
          <w:b w:val="0"/>
          <w:bCs w:val="0"/>
        </w:rPr>
      </w:pPr>
      <w:r w:rsidRPr="00395214">
        <w:rPr>
          <w:rStyle w:val="ce840541"/>
          <w:b w:val="0"/>
          <w:bCs w:val="0"/>
        </w:rPr>
        <w:t>Meldepflichten bei schwerwiegenden Vorfällen (Art. 73 KI-VO).</w:t>
      </w:r>
    </w:p>
    <w:p w14:paraId="40733980" w14:textId="77777777" w:rsidR="00914098" w:rsidRPr="00B062B4" w:rsidRDefault="00914098" w:rsidP="00914098">
      <w:pPr>
        <w:pStyle w:val="Listenabsatz"/>
        <w:spacing w:line="310" w:lineRule="exact"/>
        <w:ind w:left="1416" w:right="1134"/>
        <w:contextualSpacing w:val="0"/>
        <w:jc w:val="both"/>
        <w:rPr>
          <w:rFonts w:ascii="Arial" w:hAnsi="Arial" w:cs="Arial"/>
          <w:color w:val="000000"/>
          <w:sz w:val="22"/>
          <w:szCs w:val="22"/>
        </w:rPr>
      </w:pPr>
    </w:p>
    <w:p w14:paraId="6AA80006"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3226D8">
        <w:rPr>
          <w:rFonts w:ascii="Arial" w:eastAsia="Times New Roman" w:hAnsi="Arial" w:cs="Arial"/>
          <w:sz w:val="22"/>
          <w:szCs w:val="22"/>
        </w:rPr>
        <w:t>Der Datenlieferant unterstützt den Kunden auf Anfrage bei der Erfüllung seiner Pflichten nach der KI-VO, insbesondere durch:</w:t>
      </w:r>
    </w:p>
    <w:p w14:paraId="4A15D66C"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42CFCAD2" w14:textId="77777777" w:rsidR="00982948" w:rsidRPr="003226D8" w:rsidRDefault="00982948" w:rsidP="00D32564">
      <w:pPr>
        <w:pStyle w:val="Listenabsatz"/>
        <w:numPr>
          <w:ilvl w:val="0"/>
          <w:numId w:val="24"/>
        </w:numPr>
        <w:spacing w:line="310" w:lineRule="exact"/>
        <w:ind w:left="1416" w:right="1134"/>
        <w:contextualSpacing w:val="0"/>
        <w:jc w:val="both"/>
        <w:rPr>
          <w:rStyle w:val="ce840541"/>
          <w:b w:val="0"/>
          <w:bCs w:val="0"/>
        </w:rPr>
      </w:pPr>
      <w:r w:rsidRPr="003226D8">
        <w:rPr>
          <w:rStyle w:val="ce840541"/>
          <w:b w:val="0"/>
          <w:bCs w:val="0"/>
        </w:rPr>
        <w:t>Bereitstellung von Informationen über die Datenherkunft, -qualität und -eigenschaften;</w:t>
      </w:r>
    </w:p>
    <w:p w14:paraId="38A4AF1C" w14:textId="77777777" w:rsidR="00982948" w:rsidRPr="003226D8" w:rsidRDefault="00982948" w:rsidP="00D32564">
      <w:pPr>
        <w:pStyle w:val="Listenabsatz"/>
        <w:numPr>
          <w:ilvl w:val="0"/>
          <w:numId w:val="24"/>
        </w:numPr>
        <w:spacing w:line="310" w:lineRule="exact"/>
        <w:ind w:left="1416" w:right="1134"/>
        <w:contextualSpacing w:val="0"/>
        <w:jc w:val="both"/>
        <w:rPr>
          <w:rStyle w:val="ce840541"/>
          <w:b w:val="0"/>
          <w:bCs w:val="0"/>
        </w:rPr>
      </w:pPr>
      <w:r w:rsidRPr="003226D8">
        <w:rPr>
          <w:rStyle w:val="ce840541"/>
          <w:b w:val="0"/>
          <w:bCs w:val="0"/>
        </w:rPr>
        <w:t xml:space="preserve">Bereitstellung der Dokumentation gemäß </w:t>
      </w:r>
      <w:r w:rsidRPr="003226D8">
        <w:rPr>
          <w:rStyle w:val="ce840541"/>
          <w:b w:val="0"/>
          <w:bCs w:val="0"/>
          <w:highlight w:val="red"/>
        </w:rPr>
        <w:t>Punkt 5.4</w:t>
      </w:r>
      <w:r w:rsidRPr="003226D8">
        <w:rPr>
          <w:rStyle w:val="ce840541"/>
          <w:b w:val="0"/>
          <w:bCs w:val="0"/>
        </w:rPr>
        <w:t>;</w:t>
      </w:r>
    </w:p>
    <w:p w14:paraId="20DE9054" w14:textId="77777777" w:rsidR="00982948" w:rsidRPr="003226D8" w:rsidRDefault="00982948" w:rsidP="00D32564">
      <w:pPr>
        <w:pStyle w:val="Listenabsatz"/>
        <w:numPr>
          <w:ilvl w:val="0"/>
          <w:numId w:val="24"/>
        </w:numPr>
        <w:spacing w:line="310" w:lineRule="exact"/>
        <w:ind w:left="1416" w:right="1134"/>
        <w:contextualSpacing w:val="0"/>
        <w:jc w:val="both"/>
        <w:rPr>
          <w:rStyle w:val="ce840541"/>
          <w:b w:val="0"/>
          <w:bCs w:val="0"/>
        </w:rPr>
      </w:pPr>
      <w:r w:rsidRPr="003226D8">
        <w:rPr>
          <w:rStyle w:val="ce840541"/>
          <w:b w:val="0"/>
          <w:bCs w:val="0"/>
        </w:rPr>
        <w:t>Mitwirkung bei der Erstellung der technischen Dokumentation gemäß Art. 11 KI-VO;</w:t>
      </w:r>
    </w:p>
    <w:p w14:paraId="1553A11D" w14:textId="77777777" w:rsidR="00982948" w:rsidRPr="003226D8" w:rsidRDefault="00982948" w:rsidP="00D32564">
      <w:pPr>
        <w:pStyle w:val="Listenabsatz"/>
        <w:numPr>
          <w:ilvl w:val="0"/>
          <w:numId w:val="24"/>
        </w:numPr>
        <w:spacing w:line="310" w:lineRule="exact"/>
        <w:ind w:left="1416" w:right="1134"/>
        <w:contextualSpacing w:val="0"/>
        <w:jc w:val="both"/>
        <w:rPr>
          <w:rStyle w:val="ce840541"/>
          <w:b w:val="0"/>
          <w:bCs w:val="0"/>
        </w:rPr>
      </w:pPr>
      <w:r w:rsidRPr="003226D8">
        <w:rPr>
          <w:rStyle w:val="ce840541"/>
          <w:b w:val="0"/>
          <w:bCs w:val="0"/>
        </w:rPr>
        <w:t>Bereitstellung von Informationen für die Konformitätsbewertung.</w:t>
      </w:r>
    </w:p>
    <w:p w14:paraId="44588AA9"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13CC46EB"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r w:rsidRPr="003226D8">
        <w:rPr>
          <w:rFonts w:ascii="Arial" w:eastAsia="Times New Roman" w:hAnsi="Arial" w:cs="Arial"/>
          <w:sz w:val="22"/>
          <w:szCs w:val="22"/>
        </w:rPr>
        <w:t>Diese Unterstützung erfolgt unentgeltlich, soweit sie im Rahmen der üblichen Geschäftstätigkeit des Datenlieferanten liegt. Darüber hinausgehende Unterstützungsleistungen werden nach Aufwand vergütet.</w:t>
      </w:r>
    </w:p>
    <w:p w14:paraId="6B09124C" w14:textId="77777777" w:rsidR="00914098" w:rsidRPr="00B062B4" w:rsidRDefault="00914098" w:rsidP="00D32564">
      <w:pPr>
        <w:pStyle w:val="Listenabsatz"/>
        <w:spacing w:line="310" w:lineRule="exact"/>
        <w:ind w:left="1416" w:right="1134"/>
        <w:contextualSpacing w:val="0"/>
        <w:jc w:val="both"/>
        <w:rPr>
          <w:rFonts w:ascii="Arial" w:eastAsia="Times New Roman" w:hAnsi="Arial" w:cs="Arial"/>
          <w:sz w:val="22"/>
          <w:szCs w:val="22"/>
        </w:rPr>
      </w:pPr>
    </w:p>
    <w:p w14:paraId="1EC970D4"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3226D8">
        <w:rPr>
          <w:rFonts w:ascii="Arial" w:eastAsia="Times New Roman" w:hAnsi="Arial" w:cs="Arial"/>
          <w:sz w:val="22"/>
          <w:szCs w:val="22"/>
        </w:rPr>
        <w:t xml:space="preserve">Der Kunde informiert den Datenlieferanten unverzüglich schriftlich, wenn er beabsichtigt, die gelieferten Daten für die Entwicklung oder das Training eines </w:t>
      </w:r>
      <w:r w:rsidRPr="003226D8">
        <w:rPr>
          <w:rFonts w:ascii="Arial" w:eastAsia="Times New Roman" w:hAnsi="Arial" w:cs="Arial"/>
          <w:sz w:val="22"/>
          <w:szCs w:val="22"/>
        </w:rPr>
        <w:lastRenderedPageBreak/>
        <w:t xml:space="preserve">Hochrisiko-KI-Systems im Sinne von Art 6 </w:t>
      </w:r>
      <w:proofErr w:type="spellStart"/>
      <w:r w:rsidRPr="003226D8">
        <w:rPr>
          <w:rFonts w:ascii="Arial" w:eastAsia="Times New Roman" w:hAnsi="Arial" w:cs="Arial"/>
          <w:sz w:val="22"/>
          <w:szCs w:val="22"/>
        </w:rPr>
        <w:t>i.V.m</w:t>
      </w:r>
      <w:proofErr w:type="spellEnd"/>
      <w:r w:rsidRPr="003226D8">
        <w:rPr>
          <w:rFonts w:ascii="Arial" w:eastAsia="Times New Roman" w:hAnsi="Arial" w:cs="Arial"/>
          <w:sz w:val="22"/>
          <w:szCs w:val="22"/>
        </w:rPr>
        <w:t>. Anhang III KI-VO zu verwenden.</w:t>
      </w:r>
      <w:r>
        <w:t xml:space="preserve"> </w:t>
      </w:r>
      <w:r w:rsidRPr="003226D8">
        <w:rPr>
          <w:rFonts w:ascii="Arial" w:eastAsia="Times New Roman" w:hAnsi="Arial" w:cs="Arial"/>
          <w:sz w:val="22"/>
          <w:szCs w:val="22"/>
        </w:rPr>
        <w:t>Diese Information umfasst mindestens:</w:t>
      </w:r>
    </w:p>
    <w:p w14:paraId="30FA251F"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076EE145" w14:textId="77777777" w:rsidR="00982948" w:rsidRPr="003226D8" w:rsidRDefault="00982948" w:rsidP="00D32564">
      <w:pPr>
        <w:pStyle w:val="Listenabsatz"/>
        <w:numPr>
          <w:ilvl w:val="0"/>
          <w:numId w:val="25"/>
        </w:numPr>
        <w:spacing w:line="310" w:lineRule="exact"/>
        <w:ind w:left="1416" w:right="1134"/>
        <w:contextualSpacing w:val="0"/>
        <w:jc w:val="both"/>
        <w:rPr>
          <w:rStyle w:val="ce840541"/>
          <w:b w:val="0"/>
          <w:bCs w:val="0"/>
        </w:rPr>
      </w:pPr>
      <w:r w:rsidRPr="003226D8">
        <w:rPr>
          <w:rStyle w:val="ce840541"/>
          <w:b w:val="0"/>
          <w:bCs w:val="0"/>
        </w:rPr>
        <w:t>Die Klassifizierung des KI-Systems nach Anhang III KI-VO;</w:t>
      </w:r>
    </w:p>
    <w:p w14:paraId="43C4C0B9" w14:textId="77777777" w:rsidR="00982948" w:rsidRPr="003226D8" w:rsidRDefault="00982948" w:rsidP="00D32564">
      <w:pPr>
        <w:pStyle w:val="Listenabsatz"/>
        <w:numPr>
          <w:ilvl w:val="0"/>
          <w:numId w:val="25"/>
        </w:numPr>
        <w:spacing w:line="310" w:lineRule="exact"/>
        <w:ind w:left="1416" w:right="1134"/>
        <w:contextualSpacing w:val="0"/>
        <w:jc w:val="both"/>
        <w:rPr>
          <w:rStyle w:val="ce840541"/>
          <w:b w:val="0"/>
          <w:bCs w:val="0"/>
        </w:rPr>
      </w:pPr>
      <w:r w:rsidRPr="003226D8">
        <w:rPr>
          <w:rStyle w:val="ce840541"/>
          <w:b w:val="0"/>
          <w:bCs w:val="0"/>
        </w:rPr>
        <w:t>Den vorgesehenen Verwendungszweck des KI-Systems;</w:t>
      </w:r>
    </w:p>
    <w:p w14:paraId="6E225CEF" w14:textId="77777777" w:rsidR="00982948" w:rsidRDefault="00982948" w:rsidP="00D32564">
      <w:pPr>
        <w:pStyle w:val="Listenabsatz"/>
        <w:numPr>
          <w:ilvl w:val="0"/>
          <w:numId w:val="25"/>
        </w:numPr>
        <w:spacing w:line="310" w:lineRule="exact"/>
        <w:ind w:left="1416" w:right="1134"/>
        <w:contextualSpacing w:val="0"/>
        <w:jc w:val="both"/>
        <w:rPr>
          <w:rStyle w:val="ce840541"/>
          <w:b w:val="0"/>
          <w:bCs w:val="0"/>
        </w:rPr>
      </w:pPr>
      <w:r w:rsidRPr="003226D8">
        <w:rPr>
          <w:rStyle w:val="ce840541"/>
          <w:b w:val="0"/>
          <w:bCs w:val="0"/>
        </w:rPr>
        <w:t>Die besonderen Anforderungen, die an die Daten gestellt werden.</w:t>
      </w:r>
    </w:p>
    <w:p w14:paraId="3C76727C" w14:textId="77777777" w:rsidR="00914098" w:rsidRPr="00B062B4" w:rsidRDefault="00914098" w:rsidP="00914098">
      <w:pPr>
        <w:pStyle w:val="Listenabsatz"/>
        <w:spacing w:line="310" w:lineRule="exact"/>
        <w:ind w:left="1416" w:right="1134"/>
        <w:contextualSpacing w:val="0"/>
        <w:jc w:val="both"/>
        <w:rPr>
          <w:rFonts w:ascii="Arial" w:hAnsi="Arial" w:cs="Arial"/>
          <w:color w:val="000000"/>
          <w:sz w:val="22"/>
          <w:szCs w:val="22"/>
        </w:rPr>
      </w:pPr>
    </w:p>
    <w:p w14:paraId="375433F6"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3226D8">
        <w:rPr>
          <w:rFonts w:ascii="Arial" w:eastAsia="Times New Roman" w:hAnsi="Arial" w:cs="Arial"/>
          <w:sz w:val="22"/>
          <w:szCs w:val="22"/>
        </w:rPr>
        <w:t>Soweit die Daten für Hochrisiko-KI-Systeme verwendet werden sollen, garantiert der Datenlieferant, dass die Daten den erhöhten Anforderungen des Art. 10 KI-VO genügen, insbesondere:</w:t>
      </w:r>
    </w:p>
    <w:p w14:paraId="345A3704"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03FD5558" w14:textId="77777777" w:rsidR="00982948" w:rsidRPr="003226D8" w:rsidRDefault="00982948" w:rsidP="00D32564">
      <w:pPr>
        <w:pStyle w:val="Listenabsatz"/>
        <w:numPr>
          <w:ilvl w:val="0"/>
          <w:numId w:val="26"/>
        </w:numPr>
        <w:spacing w:line="310" w:lineRule="exact"/>
        <w:ind w:left="1416" w:right="1134"/>
        <w:contextualSpacing w:val="0"/>
        <w:jc w:val="both"/>
        <w:rPr>
          <w:rStyle w:val="ce840541"/>
          <w:b w:val="0"/>
          <w:bCs w:val="0"/>
        </w:rPr>
      </w:pPr>
      <w:r w:rsidRPr="003226D8">
        <w:rPr>
          <w:rStyle w:val="ce840541"/>
          <w:b w:val="0"/>
          <w:bCs w:val="0"/>
        </w:rPr>
        <w:t>Relevante, repräsentative, fehlerfreie und vollständige Datensätze;</w:t>
      </w:r>
    </w:p>
    <w:p w14:paraId="28BFCFFC" w14:textId="77777777" w:rsidR="00982948" w:rsidRPr="003226D8" w:rsidRDefault="00982948" w:rsidP="00D32564">
      <w:pPr>
        <w:pStyle w:val="Listenabsatz"/>
        <w:numPr>
          <w:ilvl w:val="0"/>
          <w:numId w:val="26"/>
        </w:numPr>
        <w:spacing w:line="310" w:lineRule="exact"/>
        <w:ind w:left="1416" w:right="1134"/>
        <w:contextualSpacing w:val="0"/>
        <w:jc w:val="both"/>
        <w:rPr>
          <w:rStyle w:val="ce840541"/>
          <w:b w:val="0"/>
          <w:bCs w:val="0"/>
        </w:rPr>
      </w:pPr>
      <w:r w:rsidRPr="003226D8">
        <w:rPr>
          <w:rStyle w:val="ce840541"/>
          <w:b w:val="0"/>
          <w:bCs w:val="0"/>
        </w:rPr>
        <w:t>Geeignete Data-</w:t>
      </w:r>
      <w:proofErr w:type="spellStart"/>
      <w:r w:rsidRPr="003226D8">
        <w:rPr>
          <w:rStyle w:val="ce840541"/>
          <w:b w:val="0"/>
          <w:bCs w:val="0"/>
        </w:rPr>
        <w:t>Governance</w:t>
      </w:r>
      <w:proofErr w:type="spellEnd"/>
      <w:r w:rsidRPr="003226D8">
        <w:rPr>
          <w:rStyle w:val="ce840541"/>
          <w:b w:val="0"/>
          <w:bCs w:val="0"/>
        </w:rPr>
        <w:t>- und Datenmanagementpraktiken;</w:t>
      </w:r>
    </w:p>
    <w:p w14:paraId="619AC72B" w14:textId="77777777" w:rsidR="00982948" w:rsidRPr="003226D8" w:rsidRDefault="00982948" w:rsidP="00D32564">
      <w:pPr>
        <w:pStyle w:val="Listenabsatz"/>
        <w:numPr>
          <w:ilvl w:val="0"/>
          <w:numId w:val="26"/>
        </w:numPr>
        <w:spacing w:line="310" w:lineRule="exact"/>
        <w:ind w:left="1416" w:right="1134"/>
        <w:contextualSpacing w:val="0"/>
        <w:jc w:val="both"/>
        <w:rPr>
          <w:rStyle w:val="ce840541"/>
          <w:b w:val="0"/>
          <w:bCs w:val="0"/>
        </w:rPr>
      </w:pPr>
      <w:r w:rsidRPr="003226D8">
        <w:rPr>
          <w:rStyle w:val="ce840541"/>
          <w:b w:val="0"/>
          <w:bCs w:val="0"/>
        </w:rPr>
        <w:t>Berücksichtigung der Merkmale oder Elemente, die für den spezifischen geografischen, verhaltensbezogenen oder funktionalen Kontext relevant sind;</w:t>
      </w:r>
    </w:p>
    <w:p w14:paraId="09D7A78C" w14:textId="77777777" w:rsidR="00982948" w:rsidRDefault="00982948" w:rsidP="00D32564">
      <w:pPr>
        <w:pStyle w:val="Listenabsatz"/>
        <w:numPr>
          <w:ilvl w:val="0"/>
          <w:numId w:val="26"/>
        </w:numPr>
        <w:spacing w:line="310" w:lineRule="exact"/>
        <w:ind w:left="1416" w:right="1134"/>
        <w:contextualSpacing w:val="0"/>
        <w:jc w:val="both"/>
        <w:rPr>
          <w:rFonts w:ascii="Arial" w:eastAsia="Times New Roman" w:hAnsi="Arial" w:cs="Arial"/>
          <w:sz w:val="22"/>
          <w:szCs w:val="22"/>
        </w:rPr>
      </w:pPr>
      <w:r w:rsidRPr="003226D8">
        <w:rPr>
          <w:rStyle w:val="ce840541"/>
          <w:b w:val="0"/>
          <w:bCs w:val="0"/>
        </w:rPr>
        <w:t>Maßnahmen zur Erkennung, Verhinderung und Minderung</w:t>
      </w:r>
      <w:r w:rsidRPr="003226D8">
        <w:rPr>
          <w:rFonts w:ascii="Arial" w:eastAsia="Times New Roman" w:hAnsi="Arial" w:cs="Arial"/>
          <w:sz w:val="22"/>
          <w:szCs w:val="22"/>
        </w:rPr>
        <w:t xml:space="preserve"> möglicher Verzerrungen.</w:t>
      </w:r>
    </w:p>
    <w:p w14:paraId="3143610E" w14:textId="77777777" w:rsidR="00982948" w:rsidRPr="003226D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00EF1C99"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3226D8">
        <w:rPr>
          <w:rFonts w:ascii="Arial" w:eastAsia="Times New Roman" w:hAnsi="Arial" w:cs="Arial"/>
          <w:sz w:val="22"/>
          <w:szCs w:val="22"/>
          <w:highlight w:val="cyan"/>
        </w:rPr>
        <w:t>Soweit die Erfüllung der erhöhten Anforderungen für Hochrisiko-Systeme einen Mehraufwand für den Datenlieferanten bedeutet, der über die üblichen Leistungen hinausgeht, ist der Kunde verpflichtet, eine angemessene zusätzliche Vergütung zu zahlen.</w:t>
      </w:r>
    </w:p>
    <w:p w14:paraId="185C768C" w14:textId="77777777" w:rsidR="00914098" w:rsidRPr="003226D8" w:rsidRDefault="00914098" w:rsidP="00914098">
      <w:pPr>
        <w:pStyle w:val="Listenabsatz"/>
        <w:spacing w:line="310" w:lineRule="exact"/>
        <w:ind w:left="1416" w:right="1134"/>
        <w:contextualSpacing w:val="0"/>
        <w:jc w:val="both"/>
        <w:rPr>
          <w:rFonts w:ascii="Arial" w:eastAsia="Times New Roman" w:hAnsi="Arial" w:cs="Arial"/>
          <w:sz w:val="22"/>
          <w:szCs w:val="22"/>
        </w:rPr>
      </w:pPr>
    </w:p>
    <w:p w14:paraId="7028CA22"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7948F7">
        <w:rPr>
          <w:rFonts w:ascii="Arial" w:eastAsia="Times New Roman" w:hAnsi="Arial" w:cs="Arial"/>
          <w:sz w:val="22"/>
          <w:szCs w:val="22"/>
        </w:rPr>
        <w:t xml:space="preserve">Soweit der CRA Anwendung findet, gilt </w:t>
      </w:r>
      <w:r>
        <w:rPr>
          <w:rFonts w:ascii="Arial" w:eastAsia="Times New Roman" w:hAnsi="Arial" w:cs="Arial"/>
          <w:sz w:val="22"/>
          <w:szCs w:val="22"/>
        </w:rPr>
        <w:t xml:space="preserve">für </w:t>
      </w:r>
      <w:r w:rsidRPr="007948F7">
        <w:rPr>
          <w:rFonts w:ascii="Arial" w:eastAsia="Times New Roman" w:hAnsi="Arial" w:cs="Arial"/>
          <w:sz w:val="22"/>
          <w:szCs w:val="22"/>
        </w:rPr>
        <w:t>die Rollenverteilung nach dem CRA, dass der Kunde "Hersteller" ist: Der Kunde entwickelt das KI-Modell und etwaige Produkte mit digitalen Elementen und bringt diese (zumindest durch die Nutzung im Rahmen einer Geschäftstätigkeit) in Verkehr. Er ist somit als "Hersteller" im Sinne des CRA zu qualifizieren</w:t>
      </w:r>
      <w:r>
        <w:rPr>
          <w:rFonts w:ascii="Arial" w:eastAsia="Times New Roman" w:hAnsi="Arial" w:cs="Arial"/>
          <w:sz w:val="22"/>
          <w:szCs w:val="22"/>
        </w:rPr>
        <w:t xml:space="preserve">. </w:t>
      </w:r>
      <w:r w:rsidRPr="00350225">
        <w:rPr>
          <w:rFonts w:ascii="Arial" w:eastAsia="Times New Roman" w:hAnsi="Arial" w:cs="Arial"/>
          <w:sz w:val="22"/>
          <w:szCs w:val="22"/>
        </w:rPr>
        <w:t>Der Kunde ist allein für die Erfüllung de</w:t>
      </w:r>
      <w:r>
        <w:rPr>
          <w:rFonts w:ascii="Arial" w:eastAsia="Times New Roman" w:hAnsi="Arial" w:cs="Arial"/>
          <w:sz w:val="22"/>
          <w:szCs w:val="22"/>
        </w:rPr>
        <w:t>r</w:t>
      </w:r>
      <w:r w:rsidRPr="00350225">
        <w:rPr>
          <w:rFonts w:ascii="Arial" w:eastAsia="Times New Roman" w:hAnsi="Arial" w:cs="Arial"/>
          <w:sz w:val="22"/>
          <w:szCs w:val="22"/>
        </w:rPr>
        <w:t xml:space="preserve"> aus dem CRA resultierenden Pflichten verantwortlich. </w:t>
      </w:r>
      <w:r>
        <w:rPr>
          <w:rFonts w:ascii="Arial" w:eastAsia="Times New Roman" w:hAnsi="Arial" w:cs="Arial"/>
          <w:sz w:val="22"/>
          <w:szCs w:val="22"/>
        </w:rPr>
        <w:t>Dies um</w:t>
      </w:r>
      <w:r w:rsidRPr="00350225">
        <w:rPr>
          <w:rFonts w:ascii="Arial" w:eastAsia="Times New Roman" w:hAnsi="Arial" w:cs="Arial"/>
          <w:sz w:val="22"/>
          <w:szCs w:val="22"/>
        </w:rPr>
        <w:t>fasst insbesondere die Einhaltung der grundlegenden Cybersicherheitsanforderungen an die Konzeption, Entwicklung und Herstellung gemäß Anhang I Teil I des CRA sowie die Pflichten zur Behandlung von Schwachstellen gemäß Anhang I Teil II des CRA.</w:t>
      </w:r>
      <w:r>
        <w:t xml:space="preserve"> </w:t>
      </w:r>
      <w:r w:rsidRPr="00350225">
        <w:rPr>
          <w:rFonts w:ascii="Arial" w:eastAsia="Times New Roman" w:hAnsi="Arial" w:cs="Arial"/>
          <w:sz w:val="22"/>
          <w:szCs w:val="22"/>
          <w:highlight w:val="green"/>
        </w:rPr>
        <w:t xml:space="preserve">Der Datenlieferant wird dem Kunden auf begründete Anfrage die notwendigen Informationen über die Herkunft und die Verarbeitung der Daten zur Verfügung stellen, die der Kunde zur Erfüllung seiner Dokumentationspflichten nach dem CRA, insbesondere zur Erstellung seiner "CRA-Software Bill </w:t>
      </w:r>
      <w:proofErr w:type="spellStart"/>
      <w:r w:rsidRPr="00350225">
        <w:rPr>
          <w:rFonts w:ascii="Arial" w:eastAsia="Times New Roman" w:hAnsi="Arial" w:cs="Arial"/>
          <w:sz w:val="22"/>
          <w:szCs w:val="22"/>
          <w:highlight w:val="green"/>
        </w:rPr>
        <w:t>of</w:t>
      </w:r>
      <w:proofErr w:type="spellEnd"/>
      <w:r w:rsidRPr="00350225">
        <w:rPr>
          <w:rFonts w:ascii="Arial" w:eastAsia="Times New Roman" w:hAnsi="Arial" w:cs="Arial"/>
          <w:sz w:val="22"/>
          <w:szCs w:val="22"/>
          <w:highlight w:val="green"/>
        </w:rPr>
        <w:t xml:space="preserve"> Materials" (CRA-SBOM), benötigt</w:t>
      </w:r>
      <w:r w:rsidRPr="00350225">
        <w:rPr>
          <w:rFonts w:ascii="Arial" w:eastAsia="Times New Roman" w:hAnsi="Arial" w:cs="Arial"/>
          <w:sz w:val="22"/>
          <w:szCs w:val="22"/>
        </w:rPr>
        <w:t>.</w:t>
      </w:r>
    </w:p>
    <w:p w14:paraId="4304060A" w14:textId="77777777" w:rsidR="00914098" w:rsidRPr="00914098" w:rsidRDefault="00914098" w:rsidP="00914098">
      <w:pPr>
        <w:pStyle w:val="Listenabsatz"/>
        <w:rPr>
          <w:rFonts w:ascii="Arial" w:eastAsia="Times New Roman" w:hAnsi="Arial" w:cs="Arial"/>
          <w:sz w:val="22"/>
          <w:szCs w:val="22"/>
        </w:rPr>
      </w:pPr>
    </w:p>
    <w:p w14:paraId="67DF6F2A"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7948F7">
        <w:rPr>
          <w:rFonts w:ascii="Arial" w:eastAsia="Times New Roman" w:hAnsi="Arial" w:cs="Arial"/>
          <w:sz w:val="22"/>
          <w:szCs w:val="22"/>
        </w:rPr>
        <w:t>Der Datenlieferant verpflichtet sich, den Kunden unverzüglich zu informieren, falls er nach der Lieferung Kenntnis von Sicherheitslücken oder Kompromittierungen erlangt, die die gelieferten Daten betreffen.</w:t>
      </w:r>
    </w:p>
    <w:p w14:paraId="01B88A89" w14:textId="77777777" w:rsidR="00982948" w:rsidRPr="007948F7"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1FA748F1" w14:textId="77777777" w:rsidR="00982948" w:rsidRPr="00914098" w:rsidRDefault="00982948" w:rsidP="00914098">
      <w:pPr>
        <w:pStyle w:val="Listenabsatz"/>
        <w:numPr>
          <w:ilvl w:val="0"/>
          <w:numId w:val="2"/>
        </w:numPr>
        <w:spacing w:line="310" w:lineRule="exact"/>
        <w:ind w:left="1416" w:right="1134"/>
        <w:contextualSpacing w:val="0"/>
        <w:jc w:val="center"/>
        <w:rPr>
          <w:rStyle w:val="ce840541"/>
          <w:rFonts w:eastAsia="Times New Roman"/>
          <w:b w:val="0"/>
          <w:bCs w:val="0"/>
          <w:color w:val="000000" w:themeColor="text1"/>
        </w:rPr>
      </w:pPr>
      <w:r w:rsidRPr="00EF7716">
        <w:rPr>
          <w:rStyle w:val="ce840541"/>
          <w:color w:val="000000" w:themeColor="text1"/>
        </w:rPr>
        <w:t>HAFTUNG UND GEWÄHRLEISTUNG</w:t>
      </w:r>
    </w:p>
    <w:p w14:paraId="58C155CE" w14:textId="77777777" w:rsidR="00914098" w:rsidRPr="00EF7716" w:rsidRDefault="00914098" w:rsidP="00914098">
      <w:pPr>
        <w:pStyle w:val="Listenabsatz"/>
        <w:spacing w:line="310" w:lineRule="exact"/>
        <w:ind w:left="1416" w:right="1134"/>
        <w:contextualSpacing w:val="0"/>
        <w:rPr>
          <w:rFonts w:ascii="Arial" w:eastAsia="Times New Roman" w:hAnsi="Arial" w:cs="Arial"/>
          <w:color w:val="000000" w:themeColor="text1"/>
          <w:sz w:val="22"/>
          <w:szCs w:val="22"/>
        </w:rPr>
      </w:pPr>
    </w:p>
    <w:p w14:paraId="6FA60E9B"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EF7716">
        <w:rPr>
          <w:rFonts w:ascii="Arial" w:eastAsia="Times New Roman" w:hAnsi="Arial" w:cs="Arial"/>
          <w:sz w:val="22"/>
          <w:szCs w:val="22"/>
        </w:rPr>
        <w:t xml:space="preserve">Der Datenlieferant gewährleistet, dass die gelieferten Daten für die genannten Zwecke, insbesondere für das Training, die Validierung und das Testen von KI-Modellen, geeignet sind. </w:t>
      </w:r>
      <w:r w:rsidRPr="00EA2A8C">
        <w:rPr>
          <w:rFonts w:ascii="Arial" w:eastAsia="Times New Roman" w:hAnsi="Arial" w:cs="Arial"/>
          <w:sz w:val="22"/>
          <w:szCs w:val="22"/>
        </w:rPr>
        <w:t xml:space="preserve">Die Eignung umfasst insbesondere, dass die Daten die spezifizierten Qualitäts- und Formatanforderungen erfüllen, den Anforderungen der KI-VO an Relevanz, Repräsentativität, Fehlerfreiheit und Vollständigkeit </w:t>
      </w:r>
      <w:r w:rsidRPr="00EA2A8C">
        <w:rPr>
          <w:rFonts w:ascii="Arial" w:eastAsia="Times New Roman" w:hAnsi="Arial" w:cs="Arial"/>
          <w:sz w:val="22"/>
          <w:szCs w:val="22"/>
        </w:rPr>
        <w:lastRenderedPageBreak/>
        <w:t>genügen, und bei Verwendung in einem nach dem Stand der Technik konzipierten Trainingsprozess zu einem funktionsfähigen und für die vereinbarten Zwecke einsetzbaren KI-Modell führen können</w:t>
      </w:r>
      <w:r>
        <w:rPr>
          <w:rFonts w:ascii="Arial" w:eastAsia="Times New Roman" w:hAnsi="Arial" w:cs="Arial"/>
          <w:sz w:val="22"/>
          <w:szCs w:val="22"/>
        </w:rPr>
        <w:t xml:space="preserve">. </w:t>
      </w:r>
      <w:r w:rsidRPr="007948F7">
        <w:rPr>
          <w:rFonts w:ascii="Arial" w:eastAsia="Times New Roman" w:hAnsi="Arial" w:cs="Arial"/>
          <w:sz w:val="22"/>
          <w:szCs w:val="22"/>
        </w:rPr>
        <w:t>Der Datenlieferant gewährleistet, dass die Übermittlung der Daten an den Kunden über sichere, dem Stand der Technik entsprechende Kanäle erfolgt, um die Integrität und Vertraulichkeit der Daten während der Übertragung zu schützen. Der Datenlieferant sichert zudem zu, dass ihm zum Zeitpunkt der Lieferung keine bekannten, ausnutzbaren Schwachstellen oder Schadsoftware in den gelieferten Datensätzen oder den Übermittlungssystemen bekannt sind, die die Sicherheit der IT-Systeme des Kunden beeinträchtigen könnten.</w:t>
      </w:r>
    </w:p>
    <w:p w14:paraId="5257A04E" w14:textId="77777777" w:rsidR="00914098" w:rsidRDefault="00914098" w:rsidP="00914098">
      <w:pPr>
        <w:pStyle w:val="Listenabsatz"/>
        <w:spacing w:line="310" w:lineRule="exact"/>
        <w:ind w:left="1416" w:right="1134"/>
        <w:contextualSpacing w:val="0"/>
        <w:jc w:val="both"/>
        <w:rPr>
          <w:rFonts w:ascii="Arial" w:eastAsia="Times New Roman" w:hAnsi="Arial" w:cs="Arial"/>
          <w:sz w:val="22"/>
          <w:szCs w:val="22"/>
        </w:rPr>
      </w:pPr>
    </w:p>
    <w:p w14:paraId="508B44F9"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0D733C">
        <w:rPr>
          <w:rFonts w:ascii="Arial" w:eastAsia="Times New Roman" w:hAnsi="Arial" w:cs="Arial"/>
          <w:sz w:val="22"/>
          <w:szCs w:val="22"/>
        </w:rPr>
        <w:t xml:space="preserve">Der Kunde ist berechtigt, die gelieferten Daten innerhalb einer Frist von </w:t>
      </w:r>
      <w:r w:rsidRPr="000D733C">
        <w:rPr>
          <w:rFonts w:ascii="Arial" w:eastAsia="Times New Roman" w:hAnsi="Arial" w:cs="Arial"/>
          <w:sz w:val="22"/>
          <w:szCs w:val="22"/>
          <w:highlight w:val="red"/>
        </w:rPr>
        <w:t>30 Tagen</w:t>
      </w:r>
      <w:r w:rsidRPr="000D733C">
        <w:rPr>
          <w:rFonts w:ascii="Arial" w:eastAsia="Times New Roman" w:hAnsi="Arial" w:cs="Arial"/>
          <w:sz w:val="22"/>
          <w:szCs w:val="22"/>
        </w:rPr>
        <w:t xml:space="preserve"> ab Lieferung (Abnahmefrist) auf ihre Vertragsmäßigkeit zu prüfen. Die Prüfung kann durch statistische Analysen, Stichprobentests und/oder durch die Durchführung von initialen Trainingsläufen erfolgen. Stellt der Kunde während der Abnahmefrist wesentliche Mängel fest, hat er diese dem Datenlieferanten unverzüglich schriftlich unter genauer Beschreibung des Mangels zu rügen. Als wesentlicher Mangel gilt insbesondere eine Abweichung von den </w:t>
      </w:r>
      <w:r>
        <w:rPr>
          <w:rFonts w:ascii="Arial" w:eastAsia="Times New Roman" w:hAnsi="Arial" w:cs="Arial"/>
          <w:sz w:val="22"/>
          <w:szCs w:val="22"/>
        </w:rPr>
        <w:t>v</w:t>
      </w:r>
      <w:r w:rsidRPr="00BC7D07">
        <w:rPr>
          <w:rFonts w:ascii="Arial" w:eastAsia="Times New Roman" w:hAnsi="Arial" w:cs="Arial"/>
          <w:sz w:val="22"/>
          <w:szCs w:val="22"/>
        </w:rPr>
        <w:t xml:space="preserve">ereinbarten </w:t>
      </w:r>
      <w:r w:rsidRPr="000D733C">
        <w:rPr>
          <w:rFonts w:ascii="Arial" w:eastAsia="Times New Roman" w:hAnsi="Arial" w:cs="Arial"/>
          <w:sz w:val="22"/>
          <w:szCs w:val="22"/>
        </w:rPr>
        <w:t xml:space="preserve">Qualitätsstandards, die die Verwendbarkeit der Daten für die vereinbarten Zwecke erheblich beeinträchtigt. Erfolgt innerhalb der Abnahmefrist keine Mängelrüge, gelten die Daten als </w:t>
      </w:r>
      <w:r>
        <w:rPr>
          <w:rFonts w:ascii="Arial" w:eastAsia="Times New Roman" w:hAnsi="Arial" w:cs="Arial"/>
          <w:sz w:val="22"/>
          <w:szCs w:val="22"/>
        </w:rPr>
        <w:t xml:space="preserve">mängelfrei </w:t>
      </w:r>
      <w:r w:rsidRPr="000D733C">
        <w:rPr>
          <w:rFonts w:ascii="Arial" w:eastAsia="Times New Roman" w:hAnsi="Arial" w:cs="Arial"/>
          <w:sz w:val="22"/>
          <w:szCs w:val="22"/>
        </w:rPr>
        <w:t>abgenommen.</w:t>
      </w:r>
    </w:p>
    <w:p w14:paraId="36A8860F" w14:textId="77777777" w:rsidR="00914098" w:rsidRPr="00914098" w:rsidRDefault="00914098" w:rsidP="00914098">
      <w:pPr>
        <w:pStyle w:val="Listenabsatz"/>
        <w:rPr>
          <w:rFonts w:ascii="Arial" w:eastAsia="Times New Roman" w:hAnsi="Arial" w:cs="Arial"/>
          <w:sz w:val="22"/>
          <w:szCs w:val="22"/>
        </w:rPr>
      </w:pPr>
    </w:p>
    <w:p w14:paraId="09E1D742"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D0093F">
        <w:rPr>
          <w:rFonts w:ascii="Arial" w:eastAsia="Times New Roman" w:hAnsi="Arial" w:cs="Arial"/>
          <w:sz w:val="22"/>
          <w:szCs w:val="22"/>
        </w:rPr>
        <w:t>Im Falle einer rechtzeitigen und begründeten Mängelrüge ist der Datenlieferant verpflichtet, nach Wahl des Kunden entweder: (i) Verbesserung: die mangelhaften Daten innerhalb einer angemessenen Frist zu korrigieren und erneut zu liefern, oder (ii) Austausch: mangelfreie Ersatzdaten zu liefern. Schlägt die Verbesserung oder der Austausch zweimal fehl oder erfolgt sie nicht innerhalb einer vom Kunden gesetzten angemessenen Nachfrist, ist der Kunde berechtigt: (i) Preisminderung: eine angemessene Minderung des vereinbarten Entgelts zu verlangen, oder (ii) Wandlung: vom betreffenden Einzelvertrag zurückzutreten. Das Recht auf Schadenersatz bleibt unberührt.</w:t>
      </w:r>
    </w:p>
    <w:p w14:paraId="69FD8A45" w14:textId="77777777" w:rsidR="00914098" w:rsidRPr="00914098" w:rsidRDefault="00914098" w:rsidP="00914098">
      <w:pPr>
        <w:pStyle w:val="Listenabsatz"/>
        <w:rPr>
          <w:rFonts w:ascii="Arial" w:eastAsia="Times New Roman" w:hAnsi="Arial" w:cs="Arial"/>
          <w:sz w:val="22"/>
          <w:szCs w:val="22"/>
        </w:rPr>
      </w:pPr>
    </w:p>
    <w:p w14:paraId="380BA770"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E97981">
        <w:rPr>
          <w:rFonts w:ascii="Arial" w:eastAsia="Times New Roman" w:hAnsi="Arial" w:cs="Arial"/>
          <w:sz w:val="22"/>
          <w:szCs w:val="22"/>
          <w:highlight w:val="green"/>
        </w:rPr>
        <w:t xml:space="preserve">Der Datenlieferant haftet unbeschränkt für Schäden aus der Verletzung des Lebens, des Körpers oder der Gesundheit, die auf einer vorsätzlichen oder fahrlässigen Pflichtverletzung des Datenlieferanten beruhen, sowie für sonstige Schäden, die auf einer vorsätzlichen oder grob fahrlässigen Pflichtverletzung des Datenlieferanten beruhen. Bei leicht fahrlässiger Verletzung wesentlicher Vertragspflichten (Kardinalpflichten) ist die Haftung des Datenlieferanten auf den vertragstypischen, vorhersehbaren Schaden begrenzt. Wesentliche Vertragspflichten sind solche, deren Erfüllung die ordnungsgemäße Durchführung des Vertrages überhaupt erst ermöglicht und auf deren Einhaltung der Kunde regelmäßig vertrauen darf. Der Datenlieferant stellt den Kunden von sämtlichen Ansprüchen Dritter, einschließlich Ansprüchen von betroffenen Personen und Bußgeldern von Aufsichtsbehörden, frei, die gegen den Kunden geltend gemacht werden aufgrund: (i) der Verletzung von Datenschutzbestimmungen (insbesondere DSGVO, </w:t>
      </w:r>
      <w:r>
        <w:rPr>
          <w:rFonts w:ascii="Arial" w:eastAsia="Times New Roman" w:hAnsi="Arial" w:cs="Arial"/>
          <w:sz w:val="22"/>
          <w:szCs w:val="22"/>
          <w:highlight w:val="green"/>
        </w:rPr>
        <w:t xml:space="preserve">Telekommunikationsgesetz 2021 – </w:t>
      </w:r>
      <w:r w:rsidRPr="00E97981">
        <w:rPr>
          <w:rFonts w:ascii="Arial" w:eastAsia="Times New Roman" w:hAnsi="Arial" w:cs="Arial"/>
          <w:sz w:val="22"/>
          <w:szCs w:val="22"/>
          <w:highlight w:val="green"/>
        </w:rPr>
        <w:t>TKG</w:t>
      </w:r>
      <w:r>
        <w:rPr>
          <w:rFonts w:ascii="Arial" w:eastAsia="Times New Roman" w:hAnsi="Arial" w:cs="Arial"/>
          <w:sz w:val="22"/>
          <w:szCs w:val="22"/>
          <w:highlight w:val="green"/>
        </w:rPr>
        <w:t xml:space="preserve"> 2021</w:t>
      </w:r>
      <w:r w:rsidRPr="00E97981">
        <w:rPr>
          <w:rFonts w:ascii="Arial" w:eastAsia="Times New Roman" w:hAnsi="Arial" w:cs="Arial"/>
          <w:sz w:val="22"/>
          <w:szCs w:val="22"/>
          <w:highlight w:val="green"/>
        </w:rPr>
        <w:t xml:space="preserve">) durch den Datenlieferanten, insbesondere wegen unrechtmäßiger Erhebung der Daten oder fehlender bzw. mangelhafter Rechtsgrundlage für die Übermittlung und die vereinbarte Nutzung; (ii) der Verletzung von Rechten des geistigen Eigentums oder Geschäftsgeheimnissen Dritter durch die vertragsgemäße Nutzung der </w:t>
      </w:r>
      <w:r w:rsidRPr="00E97981">
        <w:rPr>
          <w:rFonts w:ascii="Arial" w:eastAsia="Times New Roman" w:hAnsi="Arial" w:cs="Arial"/>
          <w:sz w:val="22"/>
          <w:szCs w:val="22"/>
          <w:highlight w:val="green"/>
        </w:rPr>
        <w:lastRenderedPageBreak/>
        <w:t>gelieferten Daten; (iii) der Mangelhaftigkeit der gelieferten Daten, soweit diese zu Schäden bei Dritten führt. Die Freistellungsverpflichtung umfasst auch die angemessenen Kosten der Rechtsverteidigung. Die Haftung für immaterielle Schäden, insbesondere für einen "Verlust der Kontrolle" über personenbezogene Daten im Sinne der Rechtsprechung des EuGH, ist von der Freistellung umfasst.</w:t>
      </w:r>
    </w:p>
    <w:p w14:paraId="4778B6D3" w14:textId="77777777" w:rsidR="00914098" w:rsidRPr="00D0093F" w:rsidRDefault="00914098" w:rsidP="00914098">
      <w:pPr>
        <w:pStyle w:val="Listenabsatz"/>
        <w:spacing w:line="310" w:lineRule="exact"/>
        <w:ind w:left="1416" w:right="1134"/>
        <w:contextualSpacing w:val="0"/>
        <w:jc w:val="both"/>
        <w:rPr>
          <w:rFonts w:ascii="Arial" w:eastAsia="Times New Roman" w:hAnsi="Arial" w:cs="Arial"/>
          <w:sz w:val="22"/>
          <w:szCs w:val="22"/>
        </w:rPr>
      </w:pPr>
    </w:p>
    <w:p w14:paraId="322350D3"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350225">
        <w:rPr>
          <w:rFonts w:ascii="Arial" w:eastAsia="Times New Roman" w:hAnsi="Arial" w:cs="Arial"/>
          <w:sz w:val="22"/>
          <w:szCs w:val="22"/>
          <w:highlight w:val="cyan"/>
        </w:rPr>
        <w:t xml:space="preserve">Der Kunde haftet für alle Schäden, die aus einer vertragswidrigen oder rechtswidrigen Nutzung der gelieferten Daten oder der daraus entwickelten KI-Modelle durch ihn oder seine Erfüllungsgehilfen entstehen. Der Kunde stellt den Datenlieferanten von sämtlichen Ansprüchen Dritter frei, die gegen den Datenlieferanten geltend gemacht werden sollten, etwa weil der Kunde: (i) die Daten für andere als die vertraglich vereinbarten Zwecke genutzt hat; (ii) das von ihm entwickelte KI-System nicht den Anforderungen der KI-VO, insbesondere den Transparenzpflichten gemäß Art. 50 KI-VO, entsprechend betreibt; (iii) durch den Einsatz des KI-Systems Rechte Dritter verletzt, ohne </w:t>
      </w:r>
      <w:proofErr w:type="spellStart"/>
      <w:r w:rsidRPr="00350225">
        <w:rPr>
          <w:rFonts w:ascii="Arial" w:eastAsia="Times New Roman" w:hAnsi="Arial" w:cs="Arial"/>
          <w:sz w:val="22"/>
          <w:szCs w:val="22"/>
          <w:highlight w:val="cyan"/>
        </w:rPr>
        <w:t>das</w:t>
      </w:r>
      <w:proofErr w:type="spellEnd"/>
      <w:r w:rsidRPr="00350225">
        <w:rPr>
          <w:rFonts w:ascii="Arial" w:eastAsia="Times New Roman" w:hAnsi="Arial" w:cs="Arial"/>
          <w:sz w:val="22"/>
          <w:szCs w:val="22"/>
          <w:highlight w:val="cyan"/>
        </w:rPr>
        <w:t xml:space="preserve"> dafür der Datenlieferant nach der Vereinbarung die Verantwortung zu übernehmen hat</w:t>
      </w:r>
      <w:r w:rsidRPr="00CC2EEE">
        <w:rPr>
          <w:rFonts w:ascii="Arial" w:eastAsia="Times New Roman" w:hAnsi="Arial" w:cs="Arial"/>
          <w:sz w:val="22"/>
          <w:szCs w:val="22"/>
        </w:rPr>
        <w:t>.</w:t>
      </w:r>
    </w:p>
    <w:p w14:paraId="37DA0673" w14:textId="77777777" w:rsidR="00914098" w:rsidRPr="00914098" w:rsidRDefault="00914098" w:rsidP="00914098">
      <w:pPr>
        <w:pStyle w:val="Listenabsatz"/>
        <w:rPr>
          <w:rFonts w:ascii="Arial" w:eastAsia="Times New Roman" w:hAnsi="Arial" w:cs="Arial"/>
          <w:sz w:val="22"/>
          <w:szCs w:val="22"/>
        </w:rPr>
      </w:pPr>
    </w:p>
    <w:p w14:paraId="0FE08007"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257B8A">
        <w:rPr>
          <w:rFonts w:ascii="Arial" w:eastAsia="Times New Roman" w:hAnsi="Arial" w:cs="Arial"/>
          <w:sz w:val="22"/>
          <w:szCs w:val="22"/>
        </w:rPr>
        <w:t>Die Parteien informieren sich gegenseitig unverzüglich schriftlich über jede Verletzung des Schutzes personenbezogener Daten im Zusammenhang mit dieser Vereinbarung. Die Partei, in deren Sphäre die Verletzung stattgefunden hat, trägt die primäre Verantwortung und die Kosten für die Untersuchung, die Eindämmung und die Behebung der Verletzung sowie für die Erfüllung etwaiger Melde- und Benachrichtigungspflichten gemäß Art. 33 und 34 DSGVO. Die Parteien verpflichten sich zur umfassenden Kooperation bei der Aufklärung und Bewältigung von Datenschutzverletzungen.</w:t>
      </w:r>
    </w:p>
    <w:p w14:paraId="152A220C" w14:textId="77777777" w:rsidR="00914098" w:rsidRPr="00914098" w:rsidRDefault="00914098" w:rsidP="00914098">
      <w:pPr>
        <w:pStyle w:val="Listenabsatz"/>
        <w:rPr>
          <w:rFonts w:ascii="Arial" w:eastAsia="Times New Roman" w:hAnsi="Arial" w:cs="Arial"/>
          <w:sz w:val="22"/>
          <w:szCs w:val="22"/>
        </w:rPr>
      </w:pPr>
    </w:p>
    <w:p w14:paraId="329C4A0F"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DB04E7">
        <w:rPr>
          <w:rFonts w:ascii="Arial" w:eastAsia="Times New Roman" w:hAnsi="Arial" w:cs="Arial"/>
          <w:sz w:val="22"/>
          <w:szCs w:val="22"/>
          <w:highlight w:val="cyan"/>
        </w:rPr>
        <w:t>Der Kunde stellt den Datenlieferanten von sämtlichen Ansprüchen, Bußgeldern und sonstigen Nachteilen frei, die aus einer Verletzung der Pflichten des CRA in Bezug auf das vom Kunden hergestellte KI-Modell resultieren.</w:t>
      </w:r>
      <w:r w:rsidRPr="00DB04E7">
        <w:rPr>
          <w:rFonts w:ascii="Arial" w:eastAsia="Times New Roman" w:hAnsi="Arial" w:cs="Arial"/>
          <w:sz w:val="22"/>
          <w:szCs w:val="22"/>
        </w:rPr>
        <w:t xml:space="preserve"> </w:t>
      </w:r>
      <w:r w:rsidRPr="00DB04E7">
        <w:rPr>
          <w:rFonts w:ascii="Arial" w:eastAsia="Times New Roman" w:hAnsi="Arial" w:cs="Arial"/>
          <w:sz w:val="22"/>
          <w:szCs w:val="22"/>
          <w:highlight w:val="green"/>
        </w:rPr>
        <w:t>Diese Freistellung gilt nicht, wenn der Verstoß auf eine schuldhafte Verletzung der Pflichten durch den Datenlieferanten zurückzuführen ist.</w:t>
      </w:r>
    </w:p>
    <w:p w14:paraId="30D20029" w14:textId="77777777" w:rsidR="00982948" w:rsidRPr="00257B8A"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035CEF27" w14:textId="77777777" w:rsidR="00982948" w:rsidRDefault="00982948" w:rsidP="00914098">
      <w:pPr>
        <w:pStyle w:val="Listenabsatz"/>
        <w:numPr>
          <w:ilvl w:val="0"/>
          <w:numId w:val="2"/>
        </w:numPr>
        <w:spacing w:line="310" w:lineRule="exact"/>
        <w:ind w:left="1416" w:right="1134"/>
        <w:contextualSpacing w:val="0"/>
        <w:jc w:val="center"/>
        <w:rPr>
          <w:rStyle w:val="ce840541"/>
        </w:rPr>
      </w:pPr>
      <w:r w:rsidRPr="00C33039">
        <w:rPr>
          <w:rStyle w:val="ce840541"/>
        </w:rPr>
        <w:t>SONSTIGE PFLICHTEN UND REGELUNGEN</w:t>
      </w:r>
    </w:p>
    <w:p w14:paraId="20F8CC40" w14:textId="77777777" w:rsidR="00914098" w:rsidRPr="006A642F" w:rsidRDefault="00914098" w:rsidP="00914098">
      <w:pPr>
        <w:pStyle w:val="Listenabsatz"/>
        <w:spacing w:line="310" w:lineRule="exact"/>
        <w:ind w:left="1416" w:right="1134"/>
        <w:contextualSpacing w:val="0"/>
        <w:rPr>
          <w:rStyle w:val="ce840541"/>
        </w:rPr>
      </w:pPr>
    </w:p>
    <w:p w14:paraId="1F4F5EDF"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C33039">
        <w:rPr>
          <w:rFonts w:ascii="Arial" w:eastAsia="Times New Roman" w:hAnsi="Arial" w:cs="Arial"/>
          <w:sz w:val="22"/>
          <w:szCs w:val="22"/>
        </w:rPr>
        <w:t>Die Parteien verpflichten sich zur strengen Vertraulichkeit bezüglich aller Informationen, die sie im Rahmen der Anbahnung, Durchführung und Beendigung dieser Zusatzvereinbarung von der jeweils anderen Partei oder aus deren Sphäre erhalten. Dies umfasst alle als "vertraulich" gekennzeichneten Informationen sowie solche, deren Vertraulichkeit sich aus ihrer Natur oder den Umständen der Übermittlung ergibt. Als Geschäftsgeheimnisse im Sinne des § 26b UWG gelten insbesondere, aber nicht ausschließlich:</w:t>
      </w:r>
      <w:r>
        <w:rPr>
          <w:rFonts w:ascii="Arial" w:eastAsia="Times New Roman" w:hAnsi="Arial" w:cs="Arial"/>
          <w:sz w:val="22"/>
          <w:szCs w:val="22"/>
        </w:rPr>
        <w:t xml:space="preserve"> </w:t>
      </w:r>
    </w:p>
    <w:p w14:paraId="42F7513A"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24F3EB19" w14:textId="77777777" w:rsidR="00982948" w:rsidRPr="00C33039" w:rsidRDefault="00982948" w:rsidP="00D32564">
      <w:pPr>
        <w:pStyle w:val="Listenabsatz"/>
        <w:spacing w:line="310" w:lineRule="exact"/>
        <w:ind w:left="1416" w:right="1134"/>
        <w:contextualSpacing w:val="0"/>
        <w:jc w:val="both"/>
        <w:rPr>
          <w:rFonts w:ascii="Arial" w:eastAsia="Times New Roman" w:hAnsi="Arial" w:cs="Arial"/>
          <w:sz w:val="22"/>
          <w:szCs w:val="22"/>
        </w:rPr>
      </w:pPr>
      <w:r w:rsidRPr="00C33039">
        <w:rPr>
          <w:rFonts w:ascii="Arial" w:eastAsia="Times New Roman" w:hAnsi="Arial" w:cs="Arial"/>
          <w:sz w:val="22"/>
          <w:szCs w:val="22"/>
        </w:rPr>
        <w:t>Seitens des Kunden: Die von ihm entwickelten KI-Modelle, deren Architektur, Gewichte, Parameter, Trainingsdaten, Validierungsmethoden sowie die Ergebnisse und Outputs der Modelle.</w:t>
      </w:r>
    </w:p>
    <w:p w14:paraId="3C8EED6E"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52377C83"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r w:rsidRPr="00C33039">
        <w:rPr>
          <w:rFonts w:ascii="Arial" w:eastAsia="Times New Roman" w:hAnsi="Arial" w:cs="Arial"/>
          <w:sz w:val="22"/>
          <w:szCs w:val="22"/>
        </w:rPr>
        <w:t>Seitens des Datenlieferanten: Die Struktur seiner Datenbanken, seine Datenquellen, Preisinformationen, Algorithmen zur Datenverarbeitung und die Identität seiner Subauftragnehmer, soweit diese nicht offengelegt werden müssen.</w:t>
      </w:r>
    </w:p>
    <w:p w14:paraId="35B0887B"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507096D2" w14:textId="77777777" w:rsidR="00982948" w:rsidRPr="00C33039" w:rsidRDefault="00982948" w:rsidP="00D32564">
      <w:pPr>
        <w:pStyle w:val="Listenabsatz"/>
        <w:spacing w:line="310" w:lineRule="exact"/>
        <w:ind w:left="1416" w:right="1134"/>
        <w:contextualSpacing w:val="0"/>
        <w:jc w:val="both"/>
        <w:rPr>
          <w:rFonts w:ascii="Arial" w:eastAsia="Times New Roman" w:hAnsi="Arial" w:cs="Arial"/>
          <w:sz w:val="22"/>
          <w:szCs w:val="22"/>
        </w:rPr>
      </w:pPr>
      <w:r w:rsidRPr="00C33039">
        <w:rPr>
          <w:rFonts w:ascii="Arial" w:eastAsia="Times New Roman" w:hAnsi="Arial" w:cs="Arial"/>
          <w:sz w:val="22"/>
          <w:szCs w:val="22"/>
        </w:rPr>
        <w:lastRenderedPageBreak/>
        <w:t>Die empfangende Partei ist verpflichtet, die vertraulichen Informationen und Geschäftsgeheimnisse der offenlegenden Partei mit mindestens derselben Sorgfalt zu schützen wie ihre eigenen Informationen ähnlicher Art, mindestens jedoch mit der Sorgfalt eines ordentlichen Unternehmers. Die empfangende Partei verpflichtet sich insbesondere zur Ergreifung und Aufrechterhaltung folgender "den Umständen entsprechender angemessener Geheimhaltungsmaßnahmen" im Sinne des § 26b Abs. 1 Z 3 UWG:</w:t>
      </w:r>
    </w:p>
    <w:p w14:paraId="0A56E2B7"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42443396" w14:textId="77777777" w:rsidR="00982948" w:rsidRPr="00C33039" w:rsidRDefault="00982948" w:rsidP="00D32564">
      <w:pPr>
        <w:pStyle w:val="Listenabsatz"/>
        <w:numPr>
          <w:ilvl w:val="0"/>
          <w:numId w:val="27"/>
        </w:numPr>
        <w:spacing w:line="310" w:lineRule="exact"/>
        <w:ind w:left="1416" w:right="1134"/>
        <w:contextualSpacing w:val="0"/>
        <w:jc w:val="both"/>
        <w:rPr>
          <w:rStyle w:val="ce840541"/>
          <w:b w:val="0"/>
          <w:bCs w:val="0"/>
        </w:rPr>
      </w:pPr>
      <w:r w:rsidRPr="00C33039">
        <w:rPr>
          <w:rStyle w:val="ce840541"/>
          <w:b w:val="0"/>
          <w:bCs w:val="0"/>
        </w:rPr>
        <w:t>Organisatorische Maßnahmen: Beschränkung des Zugangs zu den Informationen auf jene Mitarbeiter und Subunternehmer, die diese zur Erfüllung des Vertragszwecks kennen müssen ("Need-</w:t>
      </w:r>
      <w:proofErr w:type="spellStart"/>
      <w:r w:rsidRPr="00C33039">
        <w:rPr>
          <w:rStyle w:val="ce840541"/>
          <w:b w:val="0"/>
          <w:bCs w:val="0"/>
        </w:rPr>
        <w:t>to</w:t>
      </w:r>
      <w:proofErr w:type="spellEnd"/>
      <w:r w:rsidRPr="00C33039">
        <w:rPr>
          <w:rStyle w:val="ce840541"/>
          <w:b w:val="0"/>
          <w:bCs w:val="0"/>
        </w:rPr>
        <w:t>-</w:t>
      </w:r>
      <w:proofErr w:type="spellStart"/>
      <w:r w:rsidRPr="00C33039">
        <w:rPr>
          <w:rStyle w:val="ce840541"/>
          <w:b w:val="0"/>
          <w:bCs w:val="0"/>
        </w:rPr>
        <w:t>know</w:t>
      </w:r>
      <w:proofErr w:type="spellEnd"/>
      <w:r w:rsidRPr="00C33039">
        <w:rPr>
          <w:rStyle w:val="ce840541"/>
          <w:b w:val="0"/>
          <w:bCs w:val="0"/>
        </w:rPr>
        <w:t>"-Prinzip), sowie deren nachweisliche Belehrung über die Geheimhaltungspflichten.</w:t>
      </w:r>
    </w:p>
    <w:p w14:paraId="4D7BE8AB" w14:textId="77777777" w:rsidR="00982948" w:rsidRPr="00C33039" w:rsidRDefault="00982948" w:rsidP="00D32564">
      <w:pPr>
        <w:pStyle w:val="Listenabsatz"/>
        <w:numPr>
          <w:ilvl w:val="0"/>
          <w:numId w:val="27"/>
        </w:numPr>
        <w:spacing w:line="310" w:lineRule="exact"/>
        <w:ind w:left="1416" w:right="1134"/>
        <w:contextualSpacing w:val="0"/>
        <w:jc w:val="both"/>
        <w:rPr>
          <w:rStyle w:val="ce840541"/>
          <w:b w:val="0"/>
          <w:bCs w:val="0"/>
        </w:rPr>
      </w:pPr>
      <w:r w:rsidRPr="00C33039">
        <w:rPr>
          <w:rStyle w:val="ce840541"/>
          <w:b w:val="0"/>
          <w:bCs w:val="0"/>
        </w:rPr>
        <w:t>Technische Maßnahmen: Sicherung der Informationen durch dem Stand der Technik entsprechende IT-Sicherheitsmaßnahmen, wie insbesondere Passwortschutz, Verschlüsselung, Firewalls und Zugriffskontrollsysteme.</w:t>
      </w:r>
    </w:p>
    <w:p w14:paraId="2599C688" w14:textId="77777777" w:rsidR="00982948" w:rsidRPr="00C33039" w:rsidRDefault="00982948" w:rsidP="00D32564">
      <w:pPr>
        <w:pStyle w:val="Listenabsatz"/>
        <w:numPr>
          <w:ilvl w:val="0"/>
          <w:numId w:val="27"/>
        </w:numPr>
        <w:spacing w:line="310" w:lineRule="exact"/>
        <w:ind w:left="1416" w:right="1134"/>
        <w:contextualSpacing w:val="0"/>
        <w:jc w:val="both"/>
        <w:rPr>
          <w:rStyle w:val="ce840541"/>
          <w:b w:val="0"/>
          <w:bCs w:val="0"/>
        </w:rPr>
      </w:pPr>
      <w:r w:rsidRPr="00C33039">
        <w:rPr>
          <w:rStyle w:val="ce840541"/>
          <w:b w:val="0"/>
          <w:bCs w:val="0"/>
        </w:rPr>
        <w:t>Physische Maßnahmen: Sichere Verwahrung von physischen Dokumenten und Datenträgern, die vertrauliche Informationen enthalten.</w:t>
      </w:r>
    </w:p>
    <w:p w14:paraId="17622427"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2B11B05B"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r w:rsidRPr="000F3F93">
        <w:rPr>
          <w:rFonts w:ascii="Arial" w:eastAsia="Times New Roman" w:hAnsi="Arial" w:cs="Arial"/>
          <w:sz w:val="22"/>
          <w:szCs w:val="22"/>
        </w:rPr>
        <w:t xml:space="preserve">Die Verpflichtung zur Geheimhaltung von Geschäftsgeheimnissen besteht auch nach Beendigung dieses Vertrages unbefristet fort und erlischt erst, wenn die betreffende Information nachweislich kein Geschäftsgeheimnis mehr darstellt, ohne dass die empfangende Partei dies zu vertreten hat. Für alle sonstigen vertraulichen Informationen gilt die Geheimhaltungspflicht für einen Zeitraum von </w:t>
      </w:r>
      <w:r w:rsidRPr="000F3F93">
        <w:rPr>
          <w:rFonts w:ascii="Arial" w:eastAsia="Times New Roman" w:hAnsi="Arial" w:cs="Arial"/>
          <w:sz w:val="22"/>
          <w:szCs w:val="22"/>
          <w:highlight w:val="red"/>
        </w:rPr>
        <w:t>fünf (5) Jahren</w:t>
      </w:r>
      <w:r w:rsidRPr="000F3F93">
        <w:rPr>
          <w:rFonts w:ascii="Arial" w:eastAsia="Times New Roman" w:hAnsi="Arial" w:cs="Arial"/>
          <w:sz w:val="22"/>
          <w:szCs w:val="22"/>
        </w:rPr>
        <w:t xml:space="preserve"> nach Beendigung</w:t>
      </w:r>
      <w:r>
        <w:rPr>
          <w:rFonts w:ascii="Arial" w:eastAsia="Times New Roman" w:hAnsi="Arial" w:cs="Arial"/>
          <w:sz w:val="22"/>
          <w:szCs w:val="22"/>
        </w:rPr>
        <w:t xml:space="preserve"> dieser Zusatzvereinbarung.</w:t>
      </w:r>
    </w:p>
    <w:p w14:paraId="60A751C6"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0DF8F40C"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r w:rsidRPr="000F3F93">
        <w:rPr>
          <w:rFonts w:ascii="Arial" w:eastAsia="Times New Roman" w:hAnsi="Arial" w:cs="Arial"/>
          <w:sz w:val="22"/>
          <w:szCs w:val="22"/>
        </w:rPr>
        <w:t>Nach Beendigung, oder jederzeit auf schriftliche Aufforderung der offenlegenden Partei, wird die empfangende Partei sämtliche vertraulichen Informationen und Geschäftsgeheimnisse, einschließlich aller davon erstellten Kopien, unverzüglich und nach Wahl der offenlegenden Partei entweder an diese zurückgeben oder nachweislich vernichten. Gesetzliche Aufbewahrungspflichten bleiben davon unberührt.</w:t>
      </w:r>
    </w:p>
    <w:p w14:paraId="22B71F0B" w14:textId="77777777" w:rsidR="00982948" w:rsidRPr="002431CD"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662EA2B0"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0F3F93">
        <w:rPr>
          <w:rFonts w:ascii="Arial" w:eastAsia="Times New Roman" w:hAnsi="Arial" w:cs="Arial"/>
          <w:sz w:val="22"/>
          <w:szCs w:val="22"/>
        </w:rPr>
        <w:t>Der Kunde verpflichtet sich, die gelieferten Daten und die daraus entwickelten KI-Modelle nicht zu nutzen, um ein Produkt oder einen Dienst zu entwickeln, der mit dem Geschäftsmodell des Datenlieferanten (Verkauf und Vermittlung von Adressdaten) in Wettbewerb steht.</w:t>
      </w:r>
    </w:p>
    <w:p w14:paraId="0BFA4827" w14:textId="77777777" w:rsidR="00914098" w:rsidRPr="000F3F93" w:rsidRDefault="00914098" w:rsidP="00914098">
      <w:pPr>
        <w:pStyle w:val="Listenabsatz"/>
        <w:spacing w:line="310" w:lineRule="exact"/>
        <w:ind w:left="1416" w:right="1134"/>
        <w:contextualSpacing w:val="0"/>
        <w:jc w:val="both"/>
        <w:rPr>
          <w:rFonts w:ascii="Arial" w:eastAsia="Times New Roman" w:hAnsi="Arial" w:cs="Arial"/>
          <w:sz w:val="22"/>
          <w:szCs w:val="22"/>
        </w:rPr>
      </w:pPr>
    </w:p>
    <w:p w14:paraId="262434E6"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0F3F93">
        <w:rPr>
          <w:rFonts w:ascii="Arial" w:eastAsia="Times New Roman" w:hAnsi="Arial" w:cs="Arial"/>
          <w:sz w:val="22"/>
          <w:szCs w:val="22"/>
        </w:rPr>
        <w:t>Der Kunde nimmt zur Kenntnis, dass er als Betreiber von KI-Systemen den Transparenzpflichten insbesondere nach der KI-VO unterliegt. Dies umfasst insbesondere die Pflicht, die Nutzer darüber zu informieren, dass sie mit einem KI-System interagieren (z.B. bei Chatbots), sowie die Pflicht, künstlich erzeugte oder manipulierte Bild-, Ton- oder Videoinhalte (Deepfakes), die fälschlicherweise als echt erscheinen könnten, als solche zu kennzeichnen. Der Kunde ist allein für die Einhaltung dieser Pflichten verantwortlich.</w:t>
      </w:r>
    </w:p>
    <w:p w14:paraId="45A365BE" w14:textId="77777777" w:rsidR="00914098" w:rsidRPr="00914098" w:rsidRDefault="00914098" w:rsidP="00914098">
      <w:pPr>
        <w:pStyle w:val="Listenabsatz"/>
        <w:rPr>
          <w:rFonts w:ascii="Arial" w:eastAsia="Times New Roman" w:hAnsi="Arial" w:cs="Arial"/>
          <w:sz w:val="22"/>
          <w:szCs w:val="22"/>
        </w:rPr>
      </w:pPr>
    </w:p>
    <w:p w14:paraId="560E11CD"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sidRPr="000F3F93">
        <w:rPr>
          <w:rFonts w:ascii="Arial" w:eastAsia="Times New Roman" w:hAnsi="Arial" w:cs="Arial"/>
          <w:sz w:val="22"/>
          <w:szCs w:val="22"/>
          <w:highlight w:val="cyan"/>
        </w:rPr>
        <w:t xml:space="preserve">Der Datenlieferant ist berechtigt, nach angemessener Vorankündigung und während der üblichen Geschäftszeiten die Einhaltung der datenschutzrechtlichen und sonstigen Garantien durch den Kunden zu überprüfen oder durch einen zur Verschwiegenheit verpflichteten Dritten (z.B. Wirtschaftsprüfer) überprüfen zu </w:t>
      </w:r>
      <w:r w:rsidRPr="000F3F93">
        <w:rPr>
          <w:rFonts w:ascii="Arial" w:eastAsia="Times New Roman" w:hAnsi="Arial" w:cs="Arial"/>
          <w:sz w:val="22"/>
          <w:szCs w:val="22"/>
          <w:highlight w:val="cyan"/>
        </w:rPr>
        <w:lastRenderedPageBreak/>
        <w:t>lassen. Der Kunde verpflichtet sich, dem Datenlieferanten alle für die Überprüfung notwendigen Informationen und Dokumentationen zur Verfügung zu stellen und Zugang zu den relevanten Geschäftsräumen und Systemen zu gewähren. Die Kosten des Audits trägt der Datenlieferant, es sei denn, das Audit deckt einen wesentlichen Vertragsverstoß des Kunden auf; in diesem Fall trägt der Kunde die angemessenen Kosten des Audits.</w:t>
      </w:r>
    </w:p>
    <w:p w14:paraId="74CDD2CA" w14:textId="77777777" w:rsidR="00982948" w:rsidRPr="000F3F93"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171C901D" w14:textId="77777777" w:rsidR="00982948" w:rsidRPr="006A642F" w:rsidRDefault="00982948" w:rsidP="003331E7">
      <w:pPr>
        <w:pStyle w:val="Listenabsatz"/>
        <w:numPr>
          <w:ilvl w:val="0"/>
          <w:numId w:val="2"/>
        </w:numPr>
        <w:spacing w:line="310" w:lineRule="exact"/>
        <w:ind w:left="1416" w:right="1134"/>
        <w:contextualSpacing w:val="0"/>
        <w:jc w:val="center"/>
        <w:rPr>
          <w:rFonts w:ascii="Arial" w:eastAsia="Times New Roman" w:hAnsi="Arial" w:cs="Arial"/>
          <w:vanish/>
          <w:color w:val="000000"/>
          <w:sz w:val="22"/>
          <w:szCs w:val="22"/>
        </w:rPr>
      </w:pPr>
      <w:r w:rsidRPr="002431CD">
        <w:rPr>
          <w:rFonts w:ascii="Arial" w:hAnsi="Arial" w:cs="Arial"/>
          <w:b/>
          <w:bCs/>
          <w:color w:val="000000"/>
          <w:sz w:val="22"/>
          <w:szCs w:val="22"/>
        </w:rPr>
        <w:t>SONSTIGE BESTIMMUNGEN</w:t>
      </w:r>
    </w:p>
    <w:p w14:paraId="7D48CDBA" w14:textId="77777777" w:rsidR="00914098" w:rsidRDefault="00914098" w:rsidP="003331E7">
      <w:pPr>
        <w:pStyle w:val="Listenabsatz"/>
        <w:numPr>
          <w:ilvl w:val="1"/>
          <w:numId w:val="2"/>
        </w:numPr>
        <w:spacing w:line="310" w:lineRule="exact"/>
        <w:ind w:left="1416" w:right="1134" w:hanging="567"/>
        <w:contextualSpacing w:val="0"/>
        <w:jc w:val="center"/>
        <w:rPr>
          <w:rFonts w:ascii="Arial" w:eastAsia="Times New Roman" w:hAnsi="Arial" w:cs="Arial"/>
          <w:sz w:val="22"/>
          <w:szCs w:val="22"/>
        </w:rPr>
      </w:pPr>
    </w:p>
    <w:p w14:paraId="756C1774" w14:textId="77777777" w:rsidR="003331E7" w:rsidRDefault="003331E7" w:rsidP="003331E7">
      <w:pPr>
        <w:pStyle w:val="Listenabsatz"/>
        <w:spacing w:line="310" w:lineRule="exact"/>
        <w:ind w:left="1416" w:right="1134"/>
        <w:contextualSpacing w:val="0"/>
        <w:jc w:val="both"/>
        <w:rPr>
          <w:rFonts w:ascii="Arial" w:eastAsia="Times New Roman" w:hAnsi="Arial" w:cs="Arial"/>
          <w:sz w:val="22"/>
          <w:szCs w:val="22"/>
        </w:rPr>
      </w:pPr>
    </w:p>
    <w:p w14:paraId="3DD15E69" w14:textId="284B8CFA" w:rsidR="00982948" w:rsidRDefault="00982948" w:rsidP="003331E7">
      <w:pPr>
        <w:pStyle w:val="Listenabsatz"/>
        <w:spacing w:line="310" w:lineRule="exact"/>
        <w:ind w:left="1416" w:right="1134"/>
        <w:contextualSpacing w:val="0"/>
        <w:jc w:val="both"/>
        <w:rPr>
          <w:rFonts w:ascii="Arial" w:eastAsia="Times New Roman" w:hAnsi="Arial" w:cs="Arial"/>
          <w:sz w:val="22"/>
          <w:szCs w:val="22"/>
        </w:rPr>
      </w:pPr>
      <w:r w:rsidRPr="00EA2A8C">
        <w:rPr>
          <w:rFonts w:ascii="Arial" w:eastAsia="Times New Roman" w:hAnsi="Arial" w:cs="Arial"/>
          <w:sz w:val="22"/>
          <w:szCs w:val="22"/>
        </w:rPr>
        <w:t>Diese Zusatzvereinbarung ist integraler Bestandteil der Rahmenvereinbarung vom Datum. Soweit in dieser Zusatzvereinbarung keine abweichenden Regelungen getroffen werden, gelten die Bestimmungen der Rahmenvereinbarung fort. Im Falle von Widersprüchen zwischen dieser Zusatzvereinbarung und der Rahmenvereinbarung gehen die Regelungen dieser Zusatzvereinbarung vor</w:t>
      </w:r>
      <w:r>
        <w:rPr>
          <w:rFonts w:ascii="Arial" w:eastAsia="Times New Roman" w:hAnsi="Arial" w:cs="Arial"/>
          <w:sz w:val="22"/>
          <w:szCs w:val="22"/>
        </w:rPr>
        <w:t>.</w:t>
      </w:r>
    </w:p>
    <w:p w14:paraId="241FACA0" w14:textId="77777777" w:rsidR="00982948" w:rsidRPr="006A642F"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6E2E3EBA" w14:textId="77777777" w:rsidR="00982948" w:rsidRDefault="00982948" w:rsidP="00D32564">
      <w:pPr>
        <w:spacing w:line="310" w:lineRule="exact"/>
        <w:ind w:left="1416" w:right="1134"/>
        <w:jc w:val="both"/>
        <w:rPr>
          <w:rStyle w:val="normal28"/>
        </w:rPr>
      </w:pPr>
      <w:r w:rsidRPr="006A642F">
        <w:rPr>
          <w:rStyle w:val="normal28"/>
          <w:highlight w:val="yellow"/>
        </w:rPr>
        <w:t>[Ort], am [Datum]</w:t>
      </w:r>
    </w:p>
    <w:p w14:paraId="7F296625" w14:textId="77777777" w:rsidR="00982948" w:rsidRDefault="00982948" w:rsidP="00D32564">
      <w:pPr>
        <w:spacing w:line="310" w:lineRule="exact"/>
        <w:ind w:left="1416" w:right="1134"/>
        <w:jc w:val="both"/>
        <w:rPr>
          <w:rStyle w:val="normal28"/>
        </w:rPr>
      </w:pPr>
    </w:p>
    <w:p w14:paraId="72408DF4" w14:textId="77777777" w:rsidR="00982948" w:rsidRDefault="00982948" w:rsidP="00D32564">
      <w:pPr>
        <w:spacing w:line="310" w:lineRule="exact"/>
        <w:ind w:left="1416" w:right="1134"/>
        <w:jc w:val="both"/>
        <w:rPr>
          <w:rStyle w:val="normal28"/>
        </w:rPr>
      </w:pPr>
      <w:r>
        <w:rPr>
          <w:rStyle w:val="normal28"/>
        </w:rPr>
        <w:t>_________________</w:t>
      </w:r>
    </w:p>
    <w:p w14:paraId="3192B4DD" w14:textId="77777777" w:rsidR="00982948" w:rsidRPr="002431CD" w:rsidRDefault="00982948" w:rsidP="00D32564">
      <w:pPr>
        <w:spacing w:line="310" w:lineRule="exact"/>
        <w:ind w:left="1416" w:right="1134"/>
        <w:jc w:val="both"/>
        <w:rPr>
          <w:rStyle w:val="normal28"/>
        </w:rPr>
      </w:pPr>
      <w:r>
        <w:rPr>
          <w:rStyle w:val="normal28"/>
        </w:rPr>
        <w:t>Datenlieferant</w:t>
      </w:r>
    </w:p>
    <w:p w14:paraId="6431596D" w14:textId="77777777" w:rsidR="00982948" w:rsidRDefault="00982948" w:rsidP="00D32564">
      <w:pPr>
        <w:spacing w:line="310" w:lineRule="exact"/>
        <w:ind w:left="1416" w:right="1134"/>
        <w:jc w:val="both"/>
        <w:rPr>
          <w:rStyle w:val="normal28"/>
        </w:rPr>
      </w:pPr>
      <w:r w:rsidRPr="006A642F">
        <w:rPr>
          <w:rStyle w:val="normal28"/>
          <w:highlight w:val="yellow"/>
        </w:rPr>
        <w:t>Ort], am [Datum]</w:t>
      </w:r>
    </w:p>
    <w:p w14:paraId="54408DF4" w14:textId="77777777" w:rsidR="00982948" w:rsidRDefault="00982948" w:rsidP="00D32564">
      <w:pPr>
        <w:spacing w:line="310" w:lineRule="exact"/>
        <w:ind w:left="1416" w:right="1134"/>
        <w:jc w:val="both"/>
        <w:rPr>
          <w:rStyle w:val="normal28"/>
        </w:rPr>
      </w:pPr>
    </w:p>
    <w:p w14:paraId="4B929DEF" w14:textId="77777777" w:rsidR="00982948" w:rsidRDefault="00982948" w:rsidP="00D32564">
      <w:pPr>
        <w:spacing w:line="310" w:lineRule="exact"/>
        <w:ind w:left="1416" w:right="1134"/>
        <w:jc w:val="both"/>
        <w:rPr>
          <w:rStyle w:val="normal28"/>
        </w:rPr>
      </w:pPr>
      <w:r>
        <w:rPr>
          <w:rStyle w:val="normal28"/>
        </w:rPr>
        <w:t>_________________</w:t>
      </w:r>
    </w:p>
    <w:p w14:paraId="52C1C0ED" w14:textId="77777777" w:rsidR="00982948" w:rsidRPr="006A642F" w:rsidRDefault="00982948" w:rsidP="00D32564">
      <w:pPr>
        <w:spacing w:line="310" w:lineRule="exact"/>
        <w:ind w:left="1416" w:right="1134"/>
        <w:jc w:val="both"/>
        <w:rPr>
          <w:rStyle w:val="normal28"/>
          <w:highlight w:val="yellow"/>
        </w:rPr>
      </w:pPr>
      <w:r>
        <w:rPr>
          <w:rStyle w:val="normal28"/>
        </w:rPr>
        <w:t>Kunde</w:t>
      </w:r>
    </w:p>
    <w:p w14:paraId="32ABAA33" w14:textId="77777777" w:rsidR="00560910" w:rsidRPr="001B3879" w:rsidRDefault="00560910" w:rsidP="00D32564">
      <w:pPr>
        <w:pStyle w:val="Listenabsatz"/>
        <w:spacing w:line="300" w:lineRule="atLeast"/>
        <w:ind w:left="567" w:right="1134"/>
        <w:contextualSpacing w:val="0"/>
        <w:jc w:val="both"/>
        <w:rPr>
          <w:rFonts w:ascii="Arial" w:eastAsia="Times New Roman" w:hAnsi="Arial" w:cs="Arial"/>
          <w:sz w:val="22"/>
          <w:szCs w:val="22"/>
        </w:rPr>
      </w:pPr>
    </w:p>
    <w:sectPr w:rsidR="00560910" w:rsidRPr="001B3879" w:rsidSect="007C680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93EF4"/>
    <w:multiLevelType w:val="hybridMultilevel"/>
    <w:tmpl w:val="947A896A"/>
    <w:lvl w:ilvl="0" w:tplc="556681F2">
      <w:start w:val="1"/>
      <w:numFmt w:val="lowerLetter"/>
      <w:lvlText w:val="(%1)"/>
      <w:lvlJc w:val="left"/>
      <w:pPr>
        <w:ind w:left="1021" w:hanging="360"/>
      </w:pPr>
      <w:rPr>
        <w:rFonts w:hint="default"/>
        <w:b/>
      </w:rPr>
    </w:lvl>
    <w:lvl w:ilvl="1" w:tplc="0C070019" w:tentative="1">
      <w:start w:val="1"/>
      <w:numFmt w:val="lowerLetter"/>
      <w:lvlText w:val="%2."/>
      <w:lvlJc w:val="left"/>
      <w:pPr>
        <w:ind w:left="1741" w:hanging="360"/>
      </w:pPr>
    </w:lvl>
    <w:lvl w:ilvl="2" w:tplc="0C07001B" w:tentative="1">
      <w:start w:val="1"/>
      <w:numFmt w:val="lowerRoman"/>
      <w:lvlText w:val="%3."/>
      <w:lvlJc w:val="right"/>
      <w:pPr>
        <w:ind w:left="2461" w:hanging="180"/>
      </w:pPr>
    </w:lvl>
    <w:lvl w:ilvl="3" w:tplc="0C07000F" w:tentative="1">
      <w:start w:val="1"/>
      <w:numFmt w:val="decimal"/>
      <w:lvlText w:val="%4."/>
      <w:lvlJc w:val="left"/>
      <w:pPr>
        <w:ind w:left="3181" w:hanging="360"/>
      </w:pPr>
    </w:lvl>
    <w:lvl w:ilvl="4" w:tplc="0C070019" w:tentative="1">
      <w:start w:val="1"/>
      <w:numFmt w:val="lowerLetter"/>
      <w:lvlText w:val="%5."/>
      <w:lvlJc w:val="left"/>
      <w:pPr>
        <w:ind w:left="3901" w:hanging="360"/>
      </w:pPr>
    </w:lvl>
    <w:lvl w:ilvl="5" w:tplc="0C07001B" w:tentative="1">
      <w:start w:val="1"/>
      <w:numFmt w:val="lowerRoman"/>
      <w:lvlText w:val="%6."/>
      <w:lvlJc w:val="right"/>
      <w:pPr>
        <w:ind w:left="4621" w:hanging="180"/>
      </w:pPr>
    </w:lvl>
    <w:lvl w:ilvl="6" w:tplc="0C07000F" w:tentative="1">
      <w:start w:val="1"/>
      <w:numFmt w:val="decimal"/>
      <w:lvlText w:val="%7."/>
      <w:lvlJc w:val="left"/>
      <w:pPr>
        <w:ind w:left="5341" w:hanging="360"/>
      </w:pPr>
    </w:lvl>
    <w:lvl w:ilvl="7" w:tplc="0C070019" w:tentative="1">
      <w:start w:val="1"/>
      <w:numFmt w:val="lowerLetter"/>
      <w:lvlText w:val="%8."/>
      <w:lvlJc w:val="left"/>
      <w:pPr>
        <w:ind w:left="6061" w:hanging="360"/>
      </w:pPr>
    </w:lvl>
    <w:lvl w:ilvl="8" w:tplc="0C07001B" w:tentative="1">
      <w:start w:val="1"/>
      <w:numFmt w:val="lowerRoman"/>
      <w:lvlText w:val="%9."/>
      <w:lvlJc w:val="right"/>
      <w:pPr>
        <w:ind w:left="6781" w:hanging="180"/>
      </w:pPr>
    </w:lvl>
  </w:abstractNum>
  <w:abstractNum w:abstractNumId="1" w15:restartNumberingAfterBreak="0">
    <w:nsid w:val="12FA393E"/>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2" w15:restartNumberingAfterBreak="0">
    <w:nsid w:val="16795243"/>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3" w15:restartNumberingAfterBreak="0">
    <w:nsid w:val="1CAA65E4"/>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4" w15:restartNumberingAfterBreak="0">
    <w:nsid w:val="1CF34EA4"/>
    <w:multiLevelType w:val="multilevel"/>
    <w:tmpl w:val="C66EFA2E"/>
    <w:lvl w:ilvl="0">
      <w:start w:val="1"/>
      <w:numFmt w:val="bullet"/>
      <w:lvlText w:val=""/>
      <w:lvlJc w:val="left"/>
      <w:pPr>
        <w:ind w:left="372" w:hanging="372"/>
      </w:pPr>
      <w:rPr>
        <w:rFonts w:ascii="Symbol" w:hAnsi="Symbol" w:hint="default"/>
        <w:b/>
      </w:rPr>
    </w:lvl>
    <w:lvl w:ilvl="1">
      <w:start w:val="1"/>
      <w:numFmt w:val="decimal"/>
      <w:lvlText w:val="%1.%2"/>
      <w:lvlJc w:val="left"/>
      <w:pPr>
        <w:ind w:left="372" w:hanging="372"/>
      </w:pPr>
      <w:rPr>
        <w:rFonts w:ascii="Arial" w:hAnsi="Arial" w:cs="Arial" w:hint="default"/>
        <w:b w:val="0"/>
        <w:b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ED3EF0"/>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6" w15:restartNumberingAfterBreak="0">
    <w:nsid w:val="22097779"/>
    <w:multiLevelType w:val="hybridMultilevel"/>
    <w:tmpl w:val="CB4008E2"/>
    <w:lvl w:ilvl="0" w:tplc="6012E794">
      <w:numFmt w:val="bullet"/>
      <w:lvlText w:val="-"/>
      <w:lvlJc w:val="left"/>
      <w:pPr>
        <w:ind w:left="390" w:hanging="360"/>
      </w:pPr>
      <w:rPr>
        <w:rFonts w:ascii="Arial" w:eastAsiaTheme="minorEastAsia" w:hAnsi="Arial" w:cs="Arial" w:hint="default"/>
      </w:rPr>
    </w:lvl>
    <w:lvl w:ilvl="1" w:tplc="0C070003" w:tentative="1">
      <w:start w:val="1"/>
      <w:numFmt w:val="bullet"/>
      <w:lvlText w:val="o"/>
      <w:lvlJc w:val="left"/>
      <w:pPr>
        <w:ind w:left="1110" w:hanging="360"/>
      </w:pPr>
      <w:rPr>
        <w:rFonts w:ascii="Courier New" w:hAnsi="Courier New" w:cs="Courier New" w:hint="default"/>
      </w:rPr>
    </w:lvl>
    <w:lvl w:ilvl="2" w:tplc="0C070005" w:tentative="1">
      <w:start w:val="1"/>
      <w:numFmt w:val="bullet"/>
      <w:lvlText w:val=""/>
      <w:lvlJc w:val="left"/>
      <w:pPr>
        <w:ind w:left="1830" w:hanging="360"/>
      </w:pPr>
      <w:rPr>
        <w:rFonts w:ascii="Wingdings" w:hAnsi="Wingdings" w:hint="default"/>
      </w:rPr>
    </w:lvl>
    <w:lvl w:ilvl="3" w:tplc="0C070001" w:tentative="1">
      <w:start w:val="1"/>
      <w:numFmt w:val="bullet"/>
      <w:lvlText w:val=""/>
      <w:lvlJc w:val="left"/>
      <w:pPr>
        <w:ind w:left="2550" w:hanging="360"/>
      </w:pPr>
      <w:rPr>
        <w:rFonts w:ascii="Symbol" w:hAnsi="Symbol" w:hint="default"/>
      </w:rPr>
    </w:lvl>
    <w:lvl w:ilvl="4" w:tplc="0C070003" w:tentative="1">
      <w:start w:val="1"/>
      <w:numFmt w:val="bullet"/>
      <w:lvlText w:val="o"/>
      <w:lvlJc w:val="left"/>
      <w:pPr>
        <w:ind w:left="3270" w:hanging="360"/>
      </w:pPr>
      <w:rPr>
        <w:rFonts w:ascii="Courier New" w:hAnsi="Courier New" w:cs="Courier New" w:hint="default"/>
      </w:rPr>
    </w:lvl>
    <w:lvl w:ilvl="5" w:tplc="0C070005" w:tentative="1">
      <w:start w:val="1"/>
      <w:numFmt w:val="bullet"/>
      <w:lvlText w:val=""/>
      <w:lvlJc w:val="left"/>
      <w:pPr>
        <w:ind w:left="3990" w:hanging="360"/>
      </w:pPr>
      <w:rPr>
        <w:rFonts w:ascii="Wingdings" w:hAnsi="Wingdings" w:hint="default"/>
      </w:rPr>
    </w:lvl>
    <w:lvl w:ilvl="6" w:tplc="0C070001" w:tentative="1">
      <w:start w:val="1"/>
      <w:numFmt w:val="bullet"/>
      <w:lvlText w:val=""/>
      <w:lvlJc w:val="left"/>
      <w:pPr>
        <w:ind w:left="4710" w:hanging="360"/>
      </w:pPr>
      <w:rPr>
        <w:rFonts w:ascii="Symbol" w:hAnsi="Symbol" w:hint="default"/>
      </w:rPr>
    </w:lvl>
    <w:lvl w:ilvl="7" w:tplc="0C070003" w:tentative="1">
      <w:start w:val="1"/>
      <w:numFmt w:val="bullet"/>
      <w:lvlText w:val="o"/>
      <w:lvlJc w:val="left"/>
      <w:pPr>
        <w:ind w:left="5430" w:hanging="360"/>
      </w:pPr>
      <w:rPr>
        <w:rFonts w:ascii="Courier New" w:hAnsi="Courier New" w:cs="Courier New" w:hint="default"/>
      </w:rPr>
    </w:lvl>
    <w:lvl w:ilvl="8" w:tplc="0C070005" w:tentative="1">
      <w:start w:val="1"/>
      <w:numFmt w:val="bullet"/>
      <w:lvlText w:val=""/>
      <w:lvlJc w:val="left"/>
      <w:pPr>
        <w:ind w:left="6150" w:hanging="360"/>
      </w:pPr>
      <w:rPr>
        <w:rFonts w:ascii="Wingdings" w:hAnsi="Wingdings" w:hint="default"/>
      </w:rPr>
    </w:lvl>
  </w:abstractNum>
  <w:abstractNum w:abstractNumId="7" w15:restartNumberingAfterBreak="0">
    <w:nsid w:val="248A6EAD"/>
    <w:multiLevelType w:val="multilevel"/>
    <w:tmpl w:val="AAEE19B2"/>
    <w:lvl w:ilvl="0">
      <w:start w:val="7"/>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9F30FE"/>
    <w:multiLevelType w:val="multilevel"/>
    <w:tmpl w:val="89E830B8"/>
    <w:lvl w:ilvl="0">
      <w:start w:val="5"/>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C642F7E"/>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0" w15:restartNumberingAfterBreak="0">
    <w:nsid w:val="2FF34AED"/>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1" w15:restartNumberingAfterBreak="0">
    <w:nsid w:val="3024012B"/>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2" w15:restartNumberingAfterBreak="0">
    <w:nsid w:val="39FE756A"/>
    <w:multiLevelType w:val="multilevel"/>
    <w:tmpl w:val="53FEC754"/>
    <w:lvl w:ilvl="0">
      <w:start w:val="4"/>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0359B"/>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4" w15:restartNumberingAfterBreak="0">
    <w:nsid w:val="49080E48"/>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5" w15:restartNumberingAfterBreak="0">
    <w:nsid w:val="496A2175"/>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6" w15:restartNumberingAfterBreak="0">
    <w:nsid w:val="4E3E5473"/>
    <w:multiLevelType w:val="multilevel"/>
    <w:tmpl w:val="BD3C1ECA"/>
    <w:lvl w:ilvl="0">
      <w:start w:val="1"/>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b w:val="0"/>
        <w:b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4BD30DC"/>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8" w15:restartNumberingAfterBreak="0">
    <w:nsid w:val="5813117B"/>
    <w:multiLevelType w:val="multilevel"/>
    <w:tmpl w:val="CD4ED778"/>
    <w:lvl w:ilvl="0">
      <w:start w:val="3"/>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849269C"/>
    <w:multiLevelType w:val="hybridMultilevel"/>
    <w:tmpl w:val="CDAE189A"/>
    <w:lvl w:ilvl="0" w:tplc="0C070001">
      <w:start w:val="1"/>
      <w:numFmt w:val="bullet"/>
      <w:lvlText w:val=""/>
      <w:lvlJc w:val="left"/>
      <w:pPr>
        <w:ind w:left="1381" w:hanging="360"/>
      </w:pPr>
      <w:rPr>
        <w:rFonts w:ascii="Symbol" w:hAnsi="Symbol" w:hint="default"/>
      </w:rPr>
    </w:lvl>
    <w:lvl w:ilvl="1" w:tplc="0C070003" w:tentative="1">
      <w:start w:val="1"/>
      <w:numFmt w:val="bullet"/>
      <w:lvlText w:val="o"/>
      <w:lvlJc w:val="left"/>
      <w:pPr>
        <w:ind w:left="2101" w:hanging="360"/>
      </w:pPr>
      <w:rPr>
        <w:rFonts w:ascii="Courier New" w:hAnsi="Courier New" w:cs="Courier New" w:hint="default"/>
      </w:rPr>
    </w:lvl>
    <w:lvl w:ilvl="2" w:tplc="0C070005" w:tentative="1">
      <w:start w:val="1"/>
      <w:numFmt w:val="bullet"/>
      <w:lvlText w:val=""/>
      <w:lvlJc w:val="left"/>
      <w:pPr>
        <w:ind w:left="2821" w:hanging="360"/>
      </w:pPr>
      <w:rPr>
        <w:rFonts w:ascii="Wingdings" w:hAnsi="Wingdings" w:hint="default"/>
      </w:rPr>
    </w:lvl>
    <w:lvl w:ilvl="3" w:tplc="0C070001" w:tentative="1">
      <w:start w:val="1"/>
      <w:numFmt w:val="bullet"/>
      <w:lvlText w:val=""/>
      <w:lvlJc w:val="left"/>
      <w:pPr>
        <w:ind w:left="3541" w:hanging="360"/>
      </w:pPr>
      <w:rPr>
        <w:rFonts w:ascii="Symbol" w:hAnsi="Symbol" w:hint="default"/>
      </w:rPr>
    </w:lvl>
    <w:lvl w:ilvl="4" w:tplc="0C070003" w:tentative="1">
      <w:start w:val="1"/>
      <w:numFmt w:val="bullet"/>
      <w:lvlText w:val="o"/>
      <w:lvlJc w:val="left"/>
      <w:pPr>
        <w:ind w:left="4261" w:hanging="360"/>
      </w:pPr>
      <w:rPr>
        <w:rFonts w:ascii="Courier New" w:hAnsi="Courier New" w:cs="Courier New" w:hint="default"/>
      </w:rPr>
    </w:lvl>
    <w:lvl w:ilvl="5" w:tplc="0C070005" w:tentative="1">
      <w:start w:val="1"/>
      <w:numFmt w:val="bullet"/>
      <w:lvlText w:val=""/>
      <w:lvlJc w:val="left"/>
      <w:pPr>
        <w:ind w:left="4981" w:hanging="360"/>
      </w:pPr>
      <w:rPr>
        <w:rFonts w:ascii="Wingdings" w:hAnsi="Wingdings" w:hint="default"/>
      </w:rPr>
    </w:lvl>
    <w:lvl w:ilvl="6" w:tplc="0C070001" w:tentative="1">
      <w:start w:val="1"/>
      <w:numFmt w:val="bullet"/>
      <w:lvlText w:val=""/>
      <w:lvlJc w:val="left"/>
      <w:pPr>
        <w:ind w:left="5701" w:hanging="360"/>
      </w:pPr>
      <w:rPr>
        <w:rFonts w:ascii="Symbol" w:hAnsi="Symbol" w:hint="default"/>
      </w:rPr>
    </w:lvl>
    <w:lvl w:ilvl="7" w:tplc="0C070003" w:tentative="1">
      <w:start w:val="1"/>
      <w:numFmt w:val="bullet"/>
      <w:lvlText w:val="o"/>
      <w:lvlJc w:val="left"/>
      <w:pPr>
        <w:ind w:left="6421" w:hanging="360"/>
      </w:pPr>
      <w:rPr>
        <w:rFonts w:ascii="Courier New" w:hAnsi="Courier New" w:cs="Courier New" w:hint="default"/>
      </w:rPr>
    </w:lvl>
    <w:lvl w:ilvl="8" w:tplc="0C070005" w:tentative="1">
      <w:start w:val="1"/>
      <w:numFmt w:val="bullet"/>
      <w:lvlText w:val=""/>
      <w:lvlJc w:val="left"/>
      <w:pPr>
        <w:ind w:left="7141" w:hanging="360"/>
      </w:pPr>
      <w:rPr>
        <w:rFonts w:ascii="Wingdings" w:hAnsi="Wingdings" w:hint="default"/>
      </w:rPr>
    </w:lvl>
  </w:abstractNum>
  <w:abstractNum w:abstractNumId="20" w15:restartNumberingAfterBreak="0">
    <w:nsid w:val="66E5239F"/>
    <w:multiLevelType w:val="multilevel"/>
    <w:tmpl w:val="FEFA5E56"/>
    <w:lvl w:ilvl="0">
      <w:start w:val="9"/>
      <w:numFmt w:val="decimal"/>
      <w:lvlText w:val="%1."/>
      <w:lvlJc w:val="left"/>
      <w:pPr>
        <w:ind w:left="720" w:hanging="360"/>
      </w:pPr>
      <w:rPr>
        <w:rFonts w:eastAsiaTheme="minorEastAsia" w:hint="default"/>
        <w:b/>
        <w:color w:val="000000"/>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ABA20FB"/>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22" w15:restartNumberingAfterBreak="0">
    <w:nsid w:val="6E865C9E"/>
    <w:multiLevelType w:val="multilevel"/>
    <w:tmpl w:val="0EE6F954"/>
    <w:lvl w:ilvl="0">
      <w:start w:val="1"/>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FAF4E61"/>
    <w:multiLevelType w:val="multilevel"/>
    <w:tmpl w:val="EAA09FCC"/>
    <w:lvl w:ilvl="0">
      <w:start w:val="6"/>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05E1A95"/>
    <w:multiLevelType w:val="hybridMultilevel"/>
    <w:tmpl w:val="01B274D6"/>
    <w:lvl w:ilvl="0" w:tplc="0C070001">
      <w:start w:val="1"/>
      <w:numFmt w:val="bullet"/>
      <w:lvlText w:val=""/>
      <w:lvlJc w:val="left"/>
      <w:pPr>
        <w:ind w:left="1381" w:hanging="360"/>
      </w:pPr>
      <w:rPr>
        <w:rFonts w:ascii="Symbol" w:hAnsi="Symbol" w:hint="default"/>
      </w:rPr>
    </w:lvl>
    <w:lvl w:ilvl="1" w:tplc="0C070003" w:tentative="1">
      <w:start w:val="1"/>
      <w:numFmt w:val="bullet"/>
      <w:lvlText w:val="o"/>
      <w:lvlJc w:val="left"/>
      <w:pPr>
        <w:ind w:left="2101" w:hanging="360"/>
      </w:pPr>
      <w:rPr>
        <w:rFonts w:ascii="Courier New" w:hAnsi="Courier New" w:cs="Courier New" w:hint="default"/>
      </w:rPr>
    </w:lvl>
    <w:lvl w:ilvl="2" w:tplc="0C070005" w:tentative="1">
      <w:start w:val="1"/>
      <w:numFmt w:val="bullet"/>
      <w:lvlText w:val=""/>
      <w:lvlJc w:val="left"/>
      <w:pPr>
        <w:ind w:left="2821" w:hanging="360"/>
      </w:pPr>
      <w:rPr>
        <w:rFonts w:ascii="Wingdings" w:hAnsi="Wingdings" w:hint="default"/>
      </w:rPr>
    </w:lvl>
    <w:lvl w:ilvl="3" w:tplc="0C070001" w:tentative="1">
      <w:start w:val="1"/>
      <w:numFmt w:val="bullet"/>
      <w:lvlText w:val=""/>
      <w:lvlJc w:val="left"/>
      <w:pPr>
        <w:ind w:left="3541" w:hanging="360"/>
      </w:pPr>
      <w:rPr>
        <w:rFonts w:ascii="Symbol" w:hAnsi="Symbol" w:hint="default"/>
      </w:rPr>
    </w:lvl>
    <w:lvl w:ilvl="4" w:tplc="0C070003" w:tentative="1">
      <w:start w:val="1"/>
      <w:numFmt w:val="bullet"/>
      <w:lvlText w:val="o"/>
      <w:lvlJc w:val="left"/>
      <w:pPr>
        <w:ind w:left="4261" w:hanging="360"/>
      </w:pPr>
      <w:rPr>
        <w:rFonts w:ascii="Courier New" w:hAnsi="Courier New" w:cs="Courier New" w:hint="default"/>
      </w:rPr>
    </w:lvl>
    <w:lvl w:ilvl="5" w:tplc="0C070005" w:tentative="1">
      <w:start w:val="1"/>
      <w:numFmt w:val="bullet"/>
      <w:lvlText w:val=""/>
      <w:lvlJc w:val="left"/>
      <w:pPr>
        <w:ind w:left="4981" w:hanging="360"/>
      </w:pPr>
      <w:rPr>
        <w:rFonts w:ascii="Wingdings" w:hAnsi="Wingdings" w:hint="default"/>
      </w:rPr>
    </w:lvl>
    <w:lvl w:ilvl="6" w:tplc="0C070001" w:tentative="1">
      <w:start w:val="1"/>
      <w:numFmt w:val="bullet"/>
      <w:lvlText w:val=""/>
      <w:lvlJc w:val="left"/>
      <w:pPr>
        <w:ind w:left="5701" w:hanging="360"/>
      </w:pPr>
      <w:rPr>
        <w:rFonts w:ascii="Symbol" w:hAnsi="Symbol" w:hint="default"/>
      </w:rPr>
    </w:lvl>
    <w:lvl w:ilvl="7" w:tplc="0C070003" w:tentative="1">
      <w:start w:val="1"/>
      <w:numFmt w:val="bullet"/>
      <w:lvlText w:val="o"/>
      <w:lvlJc w:val="left"/>
      <w:pPr>
        <w:ind w:left="6421" w:hanging="360"/>
      </w:pPr>
      <w:rPr>
        <w:rFonts w:ascii="Courier New" w:hAnsi="Courier New" w:cs="Courier New" w:hint="default"/>
      </w:rPr>
    </w:lvl>
    <w:lvl w:ilvl="8" w:tplc="0C070005" w:tentative="1">
      <w:start w:val="1"/>
      <w:numFmt w:val="bullet"/>
      <w:lvlText w:val=""/>
      <w:lvlJc w:val="left"/>
      <w:pPr>
        <w:ind w:left="7141" w:hanging="360"/>
      </w:pPr>
      <w:rPr>
        <w:rFonts w:ascii="Wingdings" w:hAnsi="Wingdings" w:hint="default"/>
      </w:rPr>
    </w:lvl>
  </w:abstractNum>
  <w:abstractNum w:abstractNumId="25" w15:restartNumberingAfterBreak="0">
    <w:nsid w:val="76683DD7"/>
    <w:multiLevelType w:val="multilevel"/>
    <w:tmpl w:val="FEFA5E56"/>
    <w:lvl w:ilvl="0">
      <w:start w:val="9"/>
      <w:numFmt w:val="decimal"/>
      <w:lvlText w:val="%1."/>
      <w:lvlJc w:val="left"/>
      <w:pPr>
        <w:ind w:left="720" w:hanging="360"/>
      </w:pPr>
      <w:rPr>
        <w:rFonts w:eastAsiaTheme="minorEastAsia" w:hint="default"/>
        <w:b/>
        <w:color w:val="000000"/>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A5F6BD2"/>
    <w:multiLevelType w:val="multilevel"/>
    <w:tmpl w:val="40C884AA"/>
    <w:lvl w:ilvl="0">
      <w:start w:val="8"/>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90608023">
    <w:abstractNumId w:val="22"/>
  </w:num>
  <w:num w:numId="2" w16cid:durableId="1218126862">
    <w:abstractNumId w:val="16"/>
  </w:num>
  <w:num w:numId="3" w16cid:durableId="1653412238">
    <w:abstractNumId w:val="18"/>
  </w:num>
  <w:num w:numId="4" w16cid:durableId="1366951278">
    <w:abstractNumId w:val="19"/>
  </w:num>
  <w:num w:numId="5" w16cid:durableId="211117065">
    <w:abstractNumId w:val="12"/>
  </w:num>
  <w:num w:numId="6" w16cid:durableId="1565601650">
    <w:abstractNumId w:val="8"/>
  </w:num>
  <w:num w:numId="7" w16cid:durableId="1574123262">
    <w:abstractNumId w:val="23"/>
  </w:num>
  <w:num w:numId="8" w16cid:durableId="1748456950">
    <w:abstractNumId w:val="24"/>
  </w:num>
  <w:num w:numId="9" w16cid:durableId="353380674">
    <w:abstractNumId w:val="7"/>
  </w:num>
  <w:num w:numId="10" w16cid:durableId="47455850">
    <w:abstractNumId w:val="26"/>
  </w:num>
  <w:num w:numId="11" w16cid:durableId="1816070754">
    <w:abstractNumId w:val="25"/>
  </w:num>
  <w:num w:numId="12" w16cid:durableId="1166746254">
    <w:abstractNumId w:val="20"/>
  </w:num>
  <w:num w:numId="13" w16cid:durableId="1206872976">
    <w:abstractNumId w:val="6"/>
  </w:num>
  <w:num w:numId="14" w16cid:durableId="717702037">
    <w:abstractNumId w:val="4"/>
  </w:num>
  <w:num w:numId="15" w16cid:durableId="869336261">
    <w:abstractNumId w:val="0"/>
  </w:num>
  <w:num w:numId="16" w16cid:durableId="94178130">
    <w:abstractNumId w:val="21"/>
  </w:num>
  <w:num w:numId="17" w16cid:durableId="605625433">
    <w:abstractNumId w:val="3"/>
  </w:num>
  <w:num w:numId="18" w16cid:durableId="552161257">
    <w:abstractNumId w:val="14"/>
  </w:num>
  <w:num w:numId="19" w16cid:durableId="409012509">
    <w:abstractNumId w:val="2"/>
  </w:num>
  <w:num w:numId="20" w16cid:durableId="684019471">
    <w:abstractNumId w:val="9"/>
  </w:num>
  <w:num w:numId="21" w16cid:durableId="1360548912">
    <w:abstractNumId w:val="5"/>
  </w:num>
  <w:num w:numId="22" w16cid:durableId="806631183">
    <w:abstractNumId w:val="15"/>
  </w:num>
  <w:num w:numId="23" w16cid:durableId="1956253589">
    <w:abstractNumId w:val="11"/>
  </w:num>
  <w:num w:numId="24" w16cid:durableId="916286015">
    <w:abstractNumId w:val="17"/>
  </w:num>
  <w:num w:numId="25" w16cid:durableId="827795068">
    <w:abstractNumId w:val="10"/>
  </w:num>
  <w:num w:numId="26" w16cid:durableId="1114403762">
    <w:abstractNumId w:val="13"/>
  </w:num>
  <w:num w:numId="27" w16cid:durableId="950815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5796738-6EBE-4511-AAA5-F07C2A5C9F69}"/>
    <w:docVar w:name="dgnword-eventsink" w:val="1200075512"/>
  </w:docVars>
  <w:rsids>
    <w:rsidRoot w:val="00862C6F"/>
    <w:rsid w:val="000152B9"/>
    <w:rsid w:val="000173D9"/>
    <w:rsid w:val="0003520A"/>
    <w:rsid w:val="0005160A"/>
    <w:rsid w:val="00072B3A"/>
    <w:rsid w:val="00084E04"/>
    <w:rsid w:val="000908C0"/>
    <w:rsid w:val="0009335F"/>
    <w:rsid w:val="000A6C21"/>
    <w:rsid w:val="000B0ACC"/>
    <w:rsid w:val="000D5B82"/>
    <w:rsid w:val="000D733C"/>
    <w:rsid w:val="000E2927"/>
    <w:rsid w:val="000E36F7"/>
    <w:rsid w:val="000E3D50"/>
    <w:rsid w:val="000F3F93"/>
    <w:rsid w:val="000F43F1"/>
    <w:rsid w:val="000F4511"/>
    <w:rsid w:val="0010041C"/>
    <w:rsid w:val="0010481B"/>
    <w:rsid w:val="00124FC1"/>
    <w:rsid w:val="001307CE"/>
    <w:rsid w:val="00135876"/>
    <w:rsid w:val="00150619"/>
    <w:rsid w:val="00164C03"/>
    <w:rsid w:val="00174B36"/>
    <w:rsid w:val="001A5D00"/>
    <w:rsid w:val="001B3879"/>
    <w:rsid w:val="001C18C2"/>
    <w:rsid w:val="001C44C9"/>
    <w:rsid w:val="001F46A9"/>
    <w:rsid w:val="001F5CAD"/>
    <w:rsid w:val="002015C0"/>
    <w:rsid w:val="00201951"/>
    <w:rsid w:val="00212DF6"/>
    <w:rsid w:val="00257B8A"/>
    <w:rsid w:val="00272165"/>
    <w:rsid w:val="00275A8E"/>
    <w:rsid w:val="002E3C3C"/>
    <w:rsid w:val="002F5775"/>
    <w:rsid w:val="002F5EEB"/>
    <w:rsid w:val="0030271E"/>
    <w:rsid w:val="00314FBE"/>
    <w:rsid w:val="0031754E"/>
    <w:rsid w:val="003226D8"/>
    <w:rsid w:val="00323550"/>
    <w:rsid w:val="00327113"/>
    <w:rsid w:val="00330FC4"/>
    <w:rsid w:val="003331E7"/>
    <w:rsid w:val="00341354"/>
    <w:rsid w:val="00350225"/>
    <w:rsid w:val="00353E54"/>
    <w:rsid w:val="0035519A"/>
    <w:rsid w:val="00390E49"/>
    <w:rsid w:val="00395214"/>
    <w:rsid w:val="00396B69"/>
    <w:rsid w:val="003C60AA"/>
    <w:rsid w:val="0041755B"/>
    <w:rsid w:val="00437330"/>
    <w:rsid w:val="00437B71"/>
    <w:rsid w:val="00442F22"/>
    <w:rsid w:val="00463310"/>
    <w:rsid w:val="004750F0"/>
    <w:rsid w:val="00495275"/>
    <w:rsid w:val="004D6968"/>
    <w:rsid w:val="004E37C2"/>
    <w:rsid w:val="004F5A79"/>
    <w:rsid w:val="0051329B"/>
    <w:rsid w:val="00525FB6"/>
    <w:rsid w:val="005323A3"/>
    <w:rsid w:val="00534023"/>
    <w:rsid w:val="0053521B"/>
    <w:rsid w:val="005425E3"/>
    <w:rsid w:val="00543CAF"/>
    <w:rsid w:val="00545224"/>
    <w:rsid w:val="00560910"/>
    <w:rsid w:val="00576AE9"/>
    <w:rsid w:val="0058378A"/>
    <w:rsid w:val="00595437"/>
    <w:rsid w:val="00597339"/>
    <w:rsid w:val="005B799D"/>
    <w:rsid w:val="005E3308"/>
    <w:rsid w:val="005F58FC"/>
    <w:rsid w:val="005F711E"/>
    <w:rsid w:val="00617DBE"/>
    <w:rsid w:val="00626464"/>
    <w:rsid w:val="0063217F"/>
    <w:rsid w:val="0064427D"/>
    <w:rsid w:val="00650FDC"/>
    <w:rsid w:val="00657AC9"/>
    <w:rsid w:val="00660BCF"/>
    <w:rsid w:val="0066343B"/>
    <w:rsid w:val="00670C8D"/>
    <w:rsid w:val="00675307"/>
    <w:rsid w:val="006852DF"/>
    <w:rsid w:val="006946CA"/>
    <w:rsid w:val="00696D22"/>
    <w:rsid w:val="006A642F"/>
    <w:rsid w:val="006A7661"/>
    <w:rsid w:val="006B411E"/>
    <w:rsid w:val="006B5CE1"/>
    <w:rsid w:val="006E2D2D"/>
    <w:rsid w:val="006E717B"/>
    <w:rsid w:val="007142E4"/>
    <w:rsid w:val="007172F6"/>
    <w:rsid w:val="00720763"/>
    <w:rsid w:val="0073555D"/>
    <w:rsid w:val="00735FF4"/>
    <w:rsid w:val="00755F06"/>
    <w:rsid w:val="00767DB2"/>
    <w:rsid w:val="00774145"/>
    <w:rsid w:val="007838E3"/>
    <w:rsid w:val="007948F7"/>
    <w:rsid w:val="007A5E04"/>
    <w:rsid w:val="007B4158"/>
    <w:rsid w:val="007B6D6B"/>
    <w:rsid w:val="007C53A3"/>
    <w:rsid w:val="007C680C"/>
    <w:rsid w:val="007D747E"/>
    <w:rsid w:val="007E269A"/>
    <w:rsid w:val="007F507F"/>
    <w:rsid w:val="00805798"/>
    <w:rsid w:val="008072DA"/>
    <w:rsid w:val="00826C21"/>
    <w:rsid w:val="00837EEA"/>
    <w:rsid w:val="00840A19"/>
    <w:rsid w:val="0084599B"/>
    <w:rsid w:val="00845FD3"/>
    <w:rsid w:val="00847C5E"/>
    <w:rsid w:val="00851956"/>
    <w:rsid w:val="00852386"/>
    <w:rsid w:val="00862C6F"/>
    <w:rsid w:val="008672D2"/>
    <w:rsid w:val="0088732D"/>
    <w:rsid w:val="0089045A"/>
    <w:rsid w:val="0089687B"/>
    <w:rsid w:val="008A1D83"/>
    <w:rsid w:val="008A6D4D"/>
    <w:rsid w:val="008C5777"/>
    <w:rsid w:val="008C666F"/>
    <w:rsid w:val="008D2410"/>
    <w:rsid w:val="008D76A0"/>
    <w:rsid w:val="008F02BC"/>
    <w:rsid w:val="00914098"/>
    <w:rsid w:val="00925EC5"/>
    <w:rsid w:val="009270D0"/>
    <w:rsid w:val="00943510"/>
    <w:rsid w:val="00971323"/>
    <w:rsid w:val="009727FE"/>
    <w:rsid w:val="0097702C"/>
    <w:rsid w:val="00982948"/>
    <w:rsid w:val="00982F7C"/>
    <w:rsid w:val="00986D87"/>
    <w:rsid w:val="009B6587"/>
    <w:rsid w:val="009E5DF3"/>
    <w:rsid w:val="00A04587"/>
    <w:rsid w:val="00A20DF0"/>
    <w:rsid w:val="00A24784"/>
    <w:rsid w:val="00A6590D"/>
    <w:rsid w:val="00A73D6F"/>
    <w:rsid w:val="00A86E94"/>
    <w:rsid w:val="00AA514B"/>
    <w:rsid w:val="00AA58BF"/>
    <w:rsid w:val="00AB46ED"/>
    <w:rsid w:val="00AC1054"/>
    <w:rsid w:val="00AC2F58"/>
    <w:rsid w:val="00AD1A23"/>
    <w:rsid w:val="00B01494"/>
    <w:rsid w:val="00B062B4"/>
    <w:rsid w:val="00B0636B"/>
    <w:rsid w:val="00B1200C"/>
    <w:rsid w:val="00B16D9C"/>
    <w:rsid w:val="00B23AD7"/>
    <w:rsid w:val="00B40AD9"/>
    <w:rsid w:val="00B6140A"/>
    <w:rsid w:val="00B76B05"/>
    <w:rsid w:val="00B818B7"/>
    <w:rsid w:val="00B90AA6"/>
    <w:rsid w:val="00BC00F3"/>
    <w:rsid w:val="00BC6748"/>
    <w:rsid w:val="00BC7D07"/>
    <w:rsid w:val="00BE6959"/>
    <w:rsid w:val="00BF3153"/>
    <w:rsid w:val="00C00935"/>
    <w:rsid w:val="00C33039"/>
    <w:rsid w:val="00C33CBD"/>
    <w:rsid w:val="00C574E2"/>
    <w:rsid w:val="00C66E78"/>
    <w:rsid w:val="00C754B8"/>
    <w:rsid w:val="00C91F7D"/>
    <w:rsid w:val="00CC2EEE"/>
    <w:rsid w:val="00D0093F"/>
    <w:rsid w:val="00D15EEC"/>
    <w:rsid w:val="00D25E37"/>
    <w:rsid w:val="00D32564"/>
    <w:rsid w:val="00D325D3"/>
    <w:rsid w:val="00D71042"/>
    <w:rsid w:val="00D72165"/>
    <w:rsid w:val="00D86677"/>
    <w:rsid w:val="00DB04E7"/>
    <w:rsid w:val="00DD6A95"/>
    <w:rsid w:val="00DE2375"/>
    <w:rsid w:val="00DF6EDB"/>
    <w:rsid w:val="00E0093D"/>
    <w:rsid w:val="00E02E86"/>
    <w:rsid w:val="00E25C35"/>
    <w:rsid w:val="00E33FBF"/>
    <w:rsid w:val="00E51282"/>
    <w:rsid w:val="00E51F5B"/>
    <w:rsid w:val="00E5238B"/>
    <w:rsid w:val="00E8593A"/>
    <w:rsid w:val="00E975E1"/>
    <w:rsid w:val="00E97981"/>
    <w:rsid w:val="00EA2A8C"/>
    <w:rsid w:val="00EA7544"/>
    <w:rsid w:val="00EB5A02"/>
    <w:rsid w:val="00EC6612"/>
    <w:rsid w:val="00ED526E"/>
    <w:rsid w:val="00EF7716"/>
    <w:rsid w:val="00F07BF9"/>
    <w:rsid w:val="00F23DC5"/>
    <w:rsid w:val="00F23EE8"/>
    <w:rsid w:val="00F2401A"/>
    <w:rsid w:val="00F27364"/>
    <w:rsid w:val="00F57FE1"/>
    <w:rsid w:val="00F670E1"/>
    <w:rsid w:val="00F81C56"/>
    <w:rsid w:val="00FA5284"/>
    <w:rsid w:val="00FB4315"/>
    <w:rsid w:val="00FC527F"/>
    <w:rsid w:val="00FD6A27"/>
    <w:rsid w:val="00FE7CE7"/>
    <w:rsid w:val="00FF13E0"/>
    <w:rsid w:val="00FF2D9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08FC0"/>
  <w15:chartTrackingRefBased/>
  <w15:docId w15:val="{EC8BA978-3F7A-43C9-A626-65A9BB82C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62C6F"/>
    <w:pPr>
      <w:spacing w:after="0" w:line="240" w:lineRule="auto"/>
    </w:pPr>
    <w:rPr>
      <w:rFonts w:ascii="Times New Roman" w:eastAsiaTheme="minorEastAsia" w:hAnsi="Times New Roman" w:cs="Times New Roman"/>
      <w:kern w:val="0"/>
      <w:sz w:val="24"/>
      <w:szCs w:val="24"/>
      <w:lang w:eastAsia="de-AT"/>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62C6F"/>
    <w:rPr>
      <w:color w:val="0000FF"/>
      <w:u w:val="single"/>
    </w:rPr>
  </w:style>
  <w:style w:type="character" w:customStyle="1" w:styleId="normal4">
    <w:name w:val="normal4"/>
    <w:basedOn w:val="Absatz-Standardschriftart"/>
    <w:rsid w:val="00862C6F"/>
    <w:rPr>
      <w:rFonts w:ascii="Arial" w:hAnsi="Arial" w:cs="Arial" w:hint="default"/>
      <w:color w:val="000000"/>
      <w:sz w:val="22"/>
      <w:szCs w:val="22"/>
    </w:rPr>
  </w:style>
  <w:style w:type="character" w:customStyle="1" w:styleId="ce840541">
    <w:name w:val="ce840541"/>
    <w:basedOn w:val="Absatz-Standardschriftart"/>
    <w:rsid w:val="00862C6F"/>
    <w:rPr>
      <w:rFonts w:ascii="Arial" w:hAnsi="Arial" w:cs="Arial" w:hint="default"/>
      <w:b/>
      <w:bCs/>
      <w:color w:val="000000"/>
      <w:sz w:val="22"/>
      <w:szCs w:val="22"/>
    </w:rPr>
  </w:style>
  <w:style w:type="paragraph" w:styleId="Listenabsatz">
    <w:name w:val="List Paragraph"/>
    <w:basedOn w:val="Standard"/>
    <w:link w:val="ListenabsatzZchn"/>
    <w:uiPriority w:val="34"/>
    <w:qFormat/>
    <w:rsid w:val="00862C6F"/>
    <w:pPr>
      <w:ind w:left="720"/>
      <w:contextualSpacing/>
    </w:pPr>
  </w:style>
  <w:style w:type="character" w:customStyle="1" w:styleId="ListenabsatzZchn">
    <w:name w:val="Listenabsatz Zchn"/>
    <w:basedOn w:val="Absatz-Standardschriftart"/>
    <w:link w:val="Listenabsatz"/>
    <w:uiPriority w:val="34"/>
    <w:rsid w:val="00862C6F"/>
    <w:rPr>
      <w:rFonts w:ascii="Times New Roman" w:eastAsiaTheme="minorEastAsia" w:hAnsi="Times New Roman" w:cs="Times New Roman"/>
      <w:kern w:val="0"/>
      <w:sz w:val="24"/>
      <w:szCs w:val="24"/>
      <w:lang w:eastAsia="de-AT"/>
      <w14:ligatures w14:val="none"/>
    </w:rPr>
  </w:style>
  <w:style w:type="character" w:customStyle="1" w:styleId="normal16">
    <w:name w:val="normal16"/>
    <w:basedOn w:val="Absatz-Standardschriftart"/>
    <w:rsid w:val="00862C6F"/>
    <w:rPr>
      <w:rFonts w:ascii="Arial" w:hAnsi="Arial" w:cs="Arial" w:hint="default"/>
      <w:color w:val="000000"/>
      <w:sz w:val="22"/>
      <w:szCs w:val="22"/>
    </w:rPr>
  </w:style>
  <w:style w:type="table" w:styleId="Tabellenraster">
    <w:name w:val="Table Grid"/>
    <w:basedOn w:val="NormaleTabelle"/>
    <w:uiPriority w:val="39"/>
    <w:rsid w:val="007C6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1B3879"/>
    <w:pPr>
      <w:ind w:left="30"/>
    </w:pPr>
  </w:style>
  <w:style w:type="character" w:customStyle="1" w:styleId="normal1">
    <w:name w:val="normal1"/>
    <w:basedOn w:val="Absatz-Standardschriftart"/>
    <w:rsid w:val="001B3879"/>
    <w:rPr>
      <w:rFonts w:ascii="Arial" w:hAnsi="Arial" w:cs="Arial" w:hint="default"/>
      <w:color w:val="000000"/>
      <w:sz w:val="22"/>
      <w:szCs w:val="22"/>
    </w:rPr>
  </w:style>
  <w:style w:type="character" w:customStyle="1" w:styleId="c943a4281">
    <w:name w:val="c943a4281"/>
    <w:basedOn w:val="Absatz-Standardschriftart"/>
    <w:rsid w:val="001B3879"/>
    <w:rPr>
      <w:rFonts w:ascii="Arial" w:hAnsi="Arial" w:cs="Arial" w:hint="default"/>
      <w:color w:val="000000"/>
      <w:sz w:val="22"/>
      <w:szCs w:val="22"/>
      <w:shd w:val="clear" w:color="auto" w:fill="00FF00"/>
    </w:rPr>
  </w:style>
  <w:style w:type="character" w:customStyle="1" w:styleId="c943a4291">
    <w:name w:val="c943a4291"/>
    <w:basedOn w:val="Absatz-Standardschriftart"/>
    <w:rsid w:val="001B3879"/>
    <w:rPr>
      <w:rFonts w:ascii="Arial" w:hAnsi="Arial" w:cs="Arial" w:hint="default"/>
      <w:color w:val="000000"/>
      <w:sz w:val="22"/>
      <w:szCs w:val="22"/>
      <w:shd w:val="clear" w:color="auto" w:fill="00FFFF"/>
    </w:rPr>
  </w:style>
  <w:style w:type="character" w:customStyle="1" w:styleId="c943a4421">
    <w:name w:val="c943a4421"/>
    <w:basedOn w:val="Absatz-Standardschriftart"/>
    <w:rsid w:val="001B3879"/>
    <w:rPr>
      <w:rFonts w:ascii="Arial" w:hAnsi="Arial" w:cs="Arial" w:hint="default"/>
      <w:color w:val="000000"/>
      <w:sz w:val="22"/>
      <w:szCs w:val="22"/>
      <w:shd w:val="clear" w:color="auto" w:fill="FFFF00"/>
    </w:rPr>
  </w:style>
  <w:style w:type="character" w:customStyle="1" w:styleId="normal27">
    <w:name w:val="normal27"/>
    <w:basedOn w:val="Absatz-Standardschriftart"/>
    <w:rsid w:val="001B3879"/>
    <w:rPr>
      <w:rFonts w:ascii="Arial" w:hAnsi="Arial" w:cs="Arial" w:hint="default"/>
      <w:color w:val="000000"/>
      <w:sz w:val="22"/>
      <w:szCs w:val="22"/>
    </w:rPr>
  </w:style>
  <w:style w:type="character" w:customStyle="1" w:styleId="normal2">
    <w:name w:val="normal2"/>
    <w:basedOn w:val="Absatz-Standardschriftart"/>
    <w:rsid w:val="001B3879"/>
    <w:rPr>
      <w:rFonts w:ascii="Arial" w:hAnsi="Arial" w:cs="Arial" w:hint="default"/>
      <w:color w:val="000000"/>
      <w:sz w:val="22"/>
      <w:szCs w:val="22"/>
    </w:rPr>
  </w:style>
  <w:style w:type="character" w:customStyle="1" w:styleId="c943a4331">
    <w:name w:val="c943a4331"/>
    <w:basedOn w:val="Absatz-Standardschriftart"/>
    <w:rsid w:val="001B3879"/>
    <w:rPr>
      <w:rFonts w:ascii="Arial" w:hAnsi="Arial" w:cs="Arial" w:hint="default"/>
      <w:b/>
      <w:bCs/>
      <w:color w:val="000000"/>
      <w:sz w:val="32"/>
      <w:szCs w:val="32"/>
    </w:rPr>
  </w:style>
  <w:style w:type="character" w:customStyle="1" w:styleId="c943a4261">
    <w:name w:val="c943a4261"/>
    <w:basedOn w:val="Absatz-Standardschriftart"/>
    <w:rsid w:val="001B3879"/>
    <w:rPr>
      <w:rFonts w:ascii="Arial" w:hAnsi="Arial" w:cs="Arial" w:hint="default"/>
      <w:color w:val="000000"/>
      <w:sz w:val="22"/>
      <w:szCs w:val="22"/>
    </w:rPr>
  </w:style>
  <w:style w:type="character" w:customStyle="1" w:styleId="c943a4341">
    <w:name w:val="c943a4341"/>
    <w:basedOn w:val="Absatz-Standardschriftart"/>
    <w:rsid w:val="001B3879"/>
    <w:rPr>
      <w:rFonts w:ascii="Arial" w:hAnsi="Arial" w:cs="Arial" w:hint="default"/>
      <w:color w:val="000000"/>
      <w:sz w:val="22"/>
      <w:szCs w:val="22"/>
      <w:shd w:val="clear" w:color="auto" w:fill="C0C0C0"/>
    </w:rPr>
  </w:style>
  <w:style w:type="character" w:customStyle="1" w:styleId="c943a4411">
    <w:name w:val="c943a4411"/>
    <w:basedOn w:val="Absatz-Standardschriftart"/>
    <w:rsid w:val="001B3879"/>
    <w:rPr>
      <w:rFonts w:ascii="Arial" w:hAnsi="Arial" w:cs="Arial" w:hint="default"/>
      <w:color w:val="000000"/>
      <w:sz w:val="16"/>
      <w:szCs w:val="16"/>
      <w:shd w:val="clear" w:color="auto" w:fill="FFFF00"/>
    </w:rPr>
  </w:style>
  <w:style w:type="character" w:customStyle="1" w:styleId="c943a4381">
    <w:name w:val="c943a4381"/>
    <w:basedOn w:val="Absatz-Standardschriftart"/>
    <w:rsid w:val="001B3879"/>
    <w:rPr>
      <w:rFonts w:ascii="Arial" w:hAnsi="Arial" w:cs="Arial" w:hint="default"/>
      <w:b/>
      <w:bCs/>
      <w:color w:val="000000"/>
      <w:sz w:val="22"/>
      <w:szCs w:val="22"/>
    </w:rPr>
  </w:style>
  <w:style w:type="character" w:customStyle="1" w:styleId="c6747c411">
    <w:name w:val="c6747c411"/>
    <w:basedOn w:val="Absatz-Standardschriftart"/>
    <w:rsid w:val="001B3879"/>
    <w:rPr>
      <w:rFonts w:ascii="Arial" w:hAnsi="Arial" w:cs="Arial" w:hint="default"/>
      <w:b/>
      <w:bCs/>
      <w:color w:val="000000"/>
      <w:sz w:val="22"/>
      <w:szCs w:val="22"/>
    </w:rPr>
  </w:style>
  <w:style w:type="character" w:customStyle="1" w:styleId="normal28">
    <w:name w:val="normal28"/>
    <w:basedOn w:val="Absatz-Standardschriftart"/>
    <w:rsid w:val="006A642F"/>
    <w:rPr>
      <w:rFonts w:ascii="Arial" w:hAnsi="Arial" w:cs="Arial" w:hint="default"/>
      <w:color w:val="000000"/>
      <w:sz w:val="22"/>
      <w:szCs w:val="22"/>
    </w:rPr>
  </w:style>
  <w:style w:type="character" w:styleId="NichtaufgelsteErwhnung">
    <w:name w:val="Unresolved Mention"/>
    <w:basedOn w:val="Absatz-Standardschriftart"/>
    <w:uiPriority w:val="99"/>
    <w:semiHidden/>
    <w:unhideWhenUsed/>
    <w:rsid w:val="0053521B"/>
    <w:rPr>
      <w:color w:val="605E5C"/>
      <w:shd w:val="clear" w:color="auto" w:fill="E1DFDD"/>
    </w:rPr>
  </w:style>
  <w:style w:type="character" w:styleId="BesuchterLink">
    <w:name w:val="FollowedHyperlink"/>
    <w:basedOn w:val="Absatz-Standardschriftart"/>
    <w:uiPriority w:val="99"/>
    <w:semiHidden/>
    <w:unhideWhenUsed/>
    <w:rsid w:val="0066343B"/>
    <w:rPr>
      <w:color w:val="954F72" w:themeColor="followedHyperlink"/>
      <w:u w:val="single"/>
    </w:rPr>
  </w:style>
  <w:style w:type="paragraph" w:styleId="berarbeitung">
    <w:name w:val="Revision"/>
    <w:hidden/>
    <w:uiPriority w:val="99"/>
    <w:semiHidden/>
    <w:rsid w:val="0003520A"/>
    <w:pPr>
      <w:spacing w:after="0" w:line="240" w:lineRule="auto"/>
    </w:pPr>
    <w:rPr>
      <w:rFonts w:ascii="Times New Roman" w:eastAsiaTheme="minorEastAsia" w:hAnsi="Times New Roman" w:cs="Times New Roman"/>
      <w:kern w:val="0"/>
      <w:sz w:val="24"/>
      <w:szCs w:val="24"/>
      <w:lang w:eastAsia="de-AT"/>
      <w14:ligatures w14:val="none"/>
    </w:rPr>
  </w:style>
  <w:style w:type="character" w:styleId="Kommentarzeichen">
    <w:name w:val="annotation reference"/>
    <w:basedOn w:val="Absatz-Standardschriftart"/>
    <w:uiPriority w:val="99"/>
    <w:semiHidden/>
    <w:unhideWhenUsed/>
    <w:rsid w:val="005E3308"/>
    <w:rPr>
      <w:sz w:val="16"/>
      <w:szCs w:val="16"/>
    </w:rPr>
  </w:style>
  <w:style w:type="paragraph" w:styleId="Kommentartext">
    <w:name w:val="annotation text"/>
    <w:basedOn w:val="Standard"/>
    <w:link w:val="KommentartextZchn"/>
    <w:uiPriority w:val="99"/>
    <w:unhideWhenUsed/>
    <w:rsid w:val="005E3308"/>
    <w:rPr>
      <w:sz w:val="20"/>
      <w:szCs w:val="20"/>
    </w:rPr>
  </w:style>
  <w:style w:type="character" w:customStyle="1" w:styleId="KommentartextZchn">
    <w:name w:val="Kommentartext Zchn"/>
    <w:basedOn w:val="Absatz-Standardschriftart"/>
    <w:link w:val="Kommentartext"/>
    <w:uiPriority w:val="99"/>
    <w:rsid w:val="005E3308"/>
    <w:rPr>
      <w:rFonts w:ascii="Times New Roman" w:eastAsiaTheme="minorEastAsia" w:hAnsi="Times New Roman" w:cs="Times New Roman"/>
      <w:kern w:val="0"/>
      <w:sz w:val="20"/>
      <w:szCs w:val="20"/>
      <w:lang w:eastAsia="de-AT"/>
      <w14:ligatures w14:val="none"/>
    </w:rPr>
  </w:style>
  <w:style w:type="paragraph" w:styleId="Kommentarthema">
    <w:name w:val="annotation subject"/>
    <w:basedOn w:val="Kommentartext"/>
    <w:next w:val="Kommentartext"/>
    <w:link w:val="KommentarthemaZchn"/>
    <w:uiPriority w:val="99"/>
    <w:semiHidden/>
    <w:unhideWhenUsed/>
    <w:rsid w:val="005E3308"/>
    <w:rPr>
      <w:b/>
      <w:bCs/>
    </w:rPr>
  </w:style>
  <w:style w:type="character" w:customStyle="1" w:styleId="KommentarthemaZchn">
    <w:name w:val="Kommentarthema Zchn"/>
    <w:basedOn w:val="KommentartextZchn"/>
    <w:link w:val="Kommentarthema"/>
    <w:uiPriority w:val="99"/>
    <w:semiHidden/>
    <w:rsid w:val="005E3308"/>
    <w:rPr>
      <w:rFonts w:ascii="Times New Roman" w:eastAsiaTheme="minorEastAsia" w:hAnsi="Times New Roman" w:cs="Times New Roman"/>
      <w:b/>
      <w:bCs/>
      <w:kern w:val="0"/>
      <w:sz w:val="20"/>
      <w:szCs w:val="20"/>
      <w:lang w:eastAsia="de-A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382957">
      <w:bodyDiv w:val="1"/>
      <w:marLeft w:val="0"/>
      <w:marRight w:val="0"/>
      <w:marTop w:val="0"/>
      <w:marBottom w:val="0"/>
      <w:divBdr>
        <w:top w:val="none" w:sz="0" w:space="0" w:color="auto"/>
        <w:left w:val="none" w:sz="0" w:space="0" w:color="auto"/>
        <w:bottom w:val="none" w:sz="0" w:space="0" w:color="auto"/>
        <w:right w:val="none" w:sz="0" w:space="0" w:color="auto"/>
      </w:divBdr>
    </w:div>
    <w:div w:id="181410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D745B-0A33-4EC5-B619-B490B89E7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3883</Words>
  <Characters>24465</Characters>
  <Application>Microsoft Office Word</Application>
  <DocSecurity>0</DocSecurity>
  <Lines>203</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GEISTWERT</dc:creator>
  <cp:keywords/>
  <dc:description/>
  <cp:lastModifiedBy>POLAN Sonja</cp:lastModifiedBy>
  <cp:revision>6</cp:revision>
  <cp:lastPrinted>2026-07-08T12:45:00Z</cp:lastPrinted>
  <dcterms:created xsi:type="dcterms:W3CDTF">2026-07-30T05:56:00Z</dcterms:created>
  <dcterms:modified xsi:type="dcterms:W3CDTF">2026-07-30T06:07:00Z</dcterms:modified>
</cp:coreProperties>
</file>