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421" w:type="dxa"/>
        <w:tblLook w:val="04A0" w:firstRow="1" w:lastRow="0" w:firstColumn="1" w:lastColumn="0" w:noHBand="0" w:noVBand="1"/>
      </w:tblPr>
      <w:tblGrid>
        <w:gridCol w:w="9781"/>
      </w:tblGrid>
      <w:tr w:rsidR="005E2474" w:rsidRPr="001B3879" w14:paraId="7A9C3C90" w14:textId="77777777" w:rsidTr="005E2474">
        <w:tc>
          <w:tcPr>
            <w:tcW w:w="9781" w:type="dxa"/>
          </w:tcPr>
          <w:p w14:paraId="1C840B09" w14:textId="79660CDD" w:rsidR="005E2474" w:rsidRPr="001B3879" w:rsidRDefault="005E2474" w:rsidP="001B3879">
            <w:pPr>
              <w:pStyle w:val="StandardWeb"/>
              <w:rPr>
                <w:rFonts w:ascii="Arial" w:hAnsi="Arial" w:cs="Arial"/>
                <w:sz w:val="22"/>
                <w:szCs w:val="22"/>
              </w:rPr>
            </w:pPr>
            <w:r w:rsidRPr="001B3879">
              <w:rPr>
                <w:rStyle w:val="normal1"/>
              </w:rPr>
              <w:t>[</w:t>
            </w:r>
            <w:r w:rsidRPr="001B3879">
              <w:rPr>
                <w:rStyle w:val="normal1"/>
                <w:highlight w:val="red"/>
              </w:rPr>
              <w:t>____</w:t>
            </w:r>
            <w:r w:rsidRPr="001B3879">
              <w:rPr>
                <w:rStyle w:val="normal1"/>
              </w:rPr>
              <w:t>] zu bearbeitende Teile bzw</w:t>
            </w:r>
            <w:r>
              <w:rPr>
                <w:rStyle w:val="normal1"/>
              </w:rPr>
              <w:t>.</w:t>
            </w:r>
            <w:r w:rsidRPr="001B3879">
              <w:rPr>
                <w:rStyle w:val="normal1"/>
              </w:rPr>
              <w:t xml:space="preserve"> zu prüfende Verweise</w:t>
            </w:r>
            <w:r w:rsidRPr="001B3879">
              <w:rPr>
                <w:rStyle w:val="normal1"/>
              </w:rPr>
              <w:br/>
              <w:t>[</w:t>
            </w:r>
            <w:r w:rsidRPr="001B3879">
              <w:rPr>
                <w:rStyle w:val="c943a4291"/>
              </w:rPr>
              <w:t>____</w:t>
            </w:r>
            <w:r w:rsidRPr="001B3879">
              <w:rPr>
                <w:rStyle w:val="normal1"/>
              </w:rPr>
              <w:t xml:space="preserve">] Alternativklauseln </w:t>
            </w:r>
            <w:r>
              <w:rPr>
                <w:rStyle w:val="normal1"/>
              </w:rPr>
              <w:t xml:space="preserve">Datenlieferant </w:t>
            </w:r>
          </w:p>
          <w:p w14:paraId="10A80DFF" w14:textId="3704113C" w:rsidR="005E2474" w:rsidRPr="001B3879" w:rsidRDefault="005E2474" w:rsidP="001B3879">
            <w:pPr>
              <w:pStyle w:val="StandardWeb"/>
              <w:rPr>
                <w:rFonts w:ascii="Arial" w:hAnsi="Arial" w:cs="Arial"/>
                <w:sz w:val="22"/>
                <w:szCs w:val="22"/>
              </w:rPr>
            </w:pPr>
            <w:r w:rsidRPr="001B3879">
              <w:rPr>
                <w:rStyle w:val="normal1"/>
              </w:rPr>
              <w:t>[</w:t>
            </w:r>
            <w:r w:rsidRPr="001B3879">
              <w:rPr>
                <w:rStyle w:val="c943a4281"/>
              </w:rPr>
              <w:t>____</w:t>
            </w:r>
            <w:r w:rsidRPr="001B3879">
              <w:rPr>
                <w:rStyle w:val="normal1"/>
              </w:rPr>
              <w:t xml:space="preserve">] Alternativklauseln </w:t>
            </w:r>
            <w:r>
              <w:rPr>
                <w:rStyle w:val="normal1"/>
              </w:rPr>
              <w:t>Kunde</w:t>
            </w:r>
            <w:r w:rsidRPr="001B3879">
              <w:rPr>
                <w:rStyle w:val="normal1"/>
              </w:rPr>
              <w:t xml:space="preserve"> </w:t>
            </w:r>
          </w:p>
          <w:p w14:paraId="1A2DAC2E" w14:textId="77777777" w:rsidR="005E2474" w:rsidRPr="001B3879" w:rsidRDefault="005E2474" w:rsidP="001B3879">
            <w:pPr>
              <w:pStyle w:val="StandardWeb"/>
              <w:rPr>
                <w:rStyle w:val="normal1"/>
              </w:rPr>
            </w:pPr>
            <w:r w:rsidRPr="001B3879">
              <w:rPr>
                <w:rStyle w:val="normal1"/>
              </w:rPr>
              <w:t>(</w:t>
            </w:r>
            <w:r w:rsidRPr="001B3879">
              <w:rPr>
                <w:rStyle w:val="c943a4421"/>
              </w:rPr>
              <w:t>____</w:t>
            </w:r>
            <w:r w:rsidRPr="001B3879">
              <w:rPr>
                <w:rStyle w:val="normal1"/>
              </w:rPr>
              <w:t>) Hilfestellung für Eingabefelder, Optionen, Alternativen</w:t>
            </w:r>
          </w:p>
          <w:p w14:paraId="662EADE2" w14:textId="77777777" w:rsidR="005E2474" w:rsidRPr="001B3879" w:rsidRDefault="005E2474" w:rsidP="001B3879">
            <w:pPr>
              <w:pStyle w:val="StandardWeb"/>
              <w:rPr>
                <w:rFonts w:ascii="Arial" w:hAnsi="Arial" w:cs="Arial"/>
                <w:color w:val="000000"/>
                <w:sz w:val="22"/>
                <w:szCs w:val="22"/>
              </w:rPr>
            </w:pPr>
          </w:p>
          <w:p w14:paraId="10CC14FC" w14:textId="17247615" w:rsidR="005E2474" w:rsidRPr="001B3879" w:rsidRDefault="005E2474" w:rsidP="001B3879">
            <w:pPr>
              <w:pStyle w:val="StandardWeb"/>
              <w:jc w:val="center"/>
              <w:rPr>
                <w:rFonts w:ascii="Arial" w:hAnsi="Arial" w:cs="Arial"/>
                <w:sz w:val="22"/>
                <w:szCs w:val="22"/>
              </w:rPr>
            </w:pPr>
            <w:r>
              <w:rPr>
                <w:rStyle w:val="c943a4331"/>
                <w:sz w:val="22"/>
                <w:szCs w:val="22"/>
              </w:rPr>
              <w:t>(RAHMEN)</w:t>
            </w:r>
            <w:r w:rsidRPr="001B3879">
              <w:rPr>
                <w:rStyle w:val="c943a4331"/>
                <w:sz w:val="22"/>
                <w:szCs w:val="22"/>
              </w:rPr>
              <w:t xml:space="preserve">VEREINBARUNG ÜBER </w:t>
            </w:r>
            <w:r>
              <w:rPr>
                <w:rStyle w:val="c943a4331"/>
                <w:sz w:val="22"/>
                <w:szCs w:val="22"/>
              </w:rPr>
              <w:br/>
              <w:t xml:space="preserve">DEN KAUF UND </w:t>
            </w:r>
            <w:r w:rsidRPr="001B3879">
              <w:rPr>
                <w:rStyle w:val="c943a4331"/>
                <w:sz w:val="22"/>
                <w:szCs w:val="22"/>
              </w:rPr>
              <w:t>DIE NUTZUNG VON</w:t>
            </w:r>
            <w:r w:rsidRPr="001B3879">
              <w:rPr>
                <w:rStyle w:val="c943a4331"/>
                <w:sz w:val="22"/>
                <w:szCs w:val="22"/>
              </w:rPr>
              <w:br/>
            </w:r>
            <w:r>
              <w:rPr>
                <w:rStyle w:val="c943a4331"/>
                <w:sz w:val="22"/>
                <w:szCs w:val="22"/>
              </w:rPr>
              <w:t>PERSONENBEZOGENEN ADDRESSDATEN</w:t>
            </w:r>
            <w:r w:rsidRPr="001B3879">
              <w:rPr>
                <w:rStyle w:val="c943a4331"/>
                <w:sz w:val="22"/>
                <w:szCs w:val="22"/>
              </w:rPr>
              <w:br/>
            </w:r>
            <w:r w:rsidRPr="001B3879">
              <w:rPr>
                <w:rStyle w:val="c943a4261"/>
              </w:rPr>
              <w:br/>
              <w:t>abgeschlossen zwischen</w:t>
            </w:r>
          </w:p>
          <w:p w14:paraId="004DD28E" w14:textId="77777777" w:rsidR="005E2474" w:rsidRPr="001B3879" w:rsidRDefault="005E2474" w:rsidP="001B3879">
            <w:pPr>
              <w:rPr>
                <w:rFonts w:ascii="Arial" w:eastAsia="Times New Roman" w:hAnsi="Arial" w:cs="Arial"/>
                <w:sz w:val="22"/>
                <w:szCs w:val="22"/>
              </w:rPr>
            </w:pPr>
          </w:p>
          <w:p w14:paraId="44933E3E" w14:textId="77777777" w:rsidR="005E2474" w:rsidRPr="001B3879" w:rsidRDefault="005E2474"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Name, Firma</w:t>
            </w:r>
            <w:r w:rsidRPr="001B3879">
              <w:rPr>
                <w:rStyle w:val="c943a4261"/>
              </w:rPr>
              <w:t>)</w:t>
            </w:r>
          </w:p>
          <w:p w14:paraId="5FC7B441" w14:textId="77777777" w:rsidR="005E2474" w:rsidRPr="001B3879" w:rsidRDefault="005E2474" w:rsidP="001B3879">
            <w:pPr>
              <w:rPr>
                <w:rFonts w:ascii="Arial" w:eastAsia="Times New Roman" w:hAnsi="Arial" w:cs="Arial"/>
                <w:sz w:val="22"/>
                <w:szCs w:val="22"/>
              </w:rPr>
            </w:pPr>
          </w:p>
          <w:p w14:paraId="0B5B00C7" w14:textId="77777777" w:rsidR="005E2474" w:rsidRPr="001B3879" w:rsidRDefault="005E2474" w:rsidP="001B3879">
            <w:pPr>
              <w:pStyle w:val="StandardWeb"/>
              <w:jc w:val="center"/>
              <w:rPr>
                <w:rFonts w:ascii="Arial" w:hAnsi="Arial" w:cs="Arial"/>
                <w:sz w:val="22"/>
                <w:szCs w:val="22"/>
              </w:rPr>
            </w:pPr>
            <w:r w:rsidRPr="001B3879">
              <w:rPr>
                <w:rStyle w:val="c943a4261"/>
              </w:rPr>
              <w:t>eine nach</w:t>
            </w:r>
            <w:r w:rsidRPr="001B3879">
              <w:rPr>
                <w:rStyle w:val="c943a4341"/>
              </w:rPr>
              <w:t>_______________</w:t>
            </w:r>
            <w:r w:rsidRPr="001B3879">
              <w:rPr>
                <w:rStyle w:val="c943a4261"/>
              </w:rPr>
              <w:t>(</w:t>
            </w:r>
            <w:r w:rsidRPr="001B3879">
              <w:rPr>
                <w:rStyle w:val="c943a4411"/>
                <w:sz w:val="22"/>
                <w:szCs w:val="22"/>
              </w:rPr>
              <w:t>z.B. österreichischem</w:t>
            </w:r>
            <w:r w:rsidRPr="001B3879">
              <w:rPr>
                <w:rStyle w:val="c943a4261"/>
              </w:rPr>
              <w:t>) Recht errichtete Gesellschaft</w:t>
            </w:r>
          </w:p>
          <w:p w14:paraId="3D3979A1" w14:textId="77777777" w:rsidR="005E2474" w:rsidRPr="001B3879" w:rsidRDefault="005E2474" w:rsidP="001B3879">
            <w:pPr>
              <w:rPr>
                <w:rFonts w:ascii="Arial" w:eastAsia="Times New Roman" w:hAnsi="Arial" w:cs="Arial"/>
                <w:sz w:val="22"/>
                <w:szCs w:val="22"/>
              </w:rPr>
            </w:pPr>
          </w:p>
          <w:p w14:paraId="60FBFD30" w14:textId="77777777" w:rsidR="005E2474" w:rsidRPr="001B3879" w:rsidRDefault="005E2474"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__________________</w:t>
            </w:r>
            <w:r w:rsidRPr="001B3879">
              <w:rPr>
                <w:rStyle w:val="c943a4261"/>
              </w:rPr>
              <w:t>(</w:t>
            </w:r>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3E2D0343" w14:textId="77777777" w:rsidR="005E2474" w:rsidRPr="001B3879" w:rsidRDefault="005E2474" w:rsidP="001B3879">
            <w:pPr>
              <w:rPr>
                <w:rFonts w:ascii="Arial" w:eastAsia="Times New Roman" w:hAnsi="Arial" w:cs="Arial"/>
                <w:sz w:val="22"/>
                <w:szCs w:val="22"/>
              </w:rPr>
            </w:pPr>
          </w:p>
          <w:p w14:paraId="5FE2FF99" w14:textId="77777777" w:rsidR="005E2474" w:rsidRPr="001B3879" w:rsidRDefault="005E2474"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22747DC1" w14:textId="77777777" w:rsidR="005E2474" w:rsidRPr="001B3879" w:rsidRDefault="005E2474" w:rsidP="001B3879">
            <w:pPr>
              <w:pStyle w:val="StandardWeb"/>
              <w:jc w:val="center"/>
              <w:rPr>
                <w:rStyle w:val="c943a4261"/>
              </w:rPr>
            </w:pPr>
          </w:p>
          <w:p w14:paraId="6A09218A" w14:textId="77777777" w:rsidR="005E2474" w:rsidRPr="001B3879" w:rsidRDefault="005E2474"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7B588F75" w14:textId="77777777" w:rsidR="005E2474" w:rsidRPr="001B3879" w:rsidRDefault="005E2474" w:rsidP="001B3879">
            <w:pPr>
              <w:pStyle w:val="StandardWeb"/>
              <w:jc w:val="center"/>
              <w:rPr>
                <w:rStyle w:val="c943a4261"/>
              </w:rPr>
            </w:pPr>
          </w:p>
          <w:p w14:paraId="0F848407" w14:textId="22AC08F9" w:rsidR="005E2474" w:rsidRPr="001B3879" w:rsidRDefault="005E2474" w:rsidP="001B3879">
            <w:pPr>
              <w:pStyle w:val="StandardWeb"/>
              <w:jc w:val="center"/>
              <w:rPr>
                <w:rFonts w:ascii="Arial" w:hAnsi="Arial" w:cs="Arial"/>
                <w:sz w:val="22"/>
                <w:szCs w:val="22"/>
              </w:rPr>
            </w:pPr>
            <w:r w:rsidRPr="001B3879">
              <w:rPr>
                <w:rStyle w:val="c943a4261"/>
              </w:rPr>
              <w:t>(im Folgenden „</w:t>
            </w:r>
            <w:r>
              <w:rPr>
                <w:rStyle w:val="c943a4381"/>
                <w:bCs w:val="0"/>
              </w:rPr>
              <w:t>Datenlieferant</w:t>
            </w:r>
            <w:r w:rsidRPr="001B3879">
              <w:rPr>
                <w:rStyle w:val="c943a4261"/>
              </w:rPr>
              <w:t>“ genannt)</w:t>
            </w:r>
          </w:p>
          <w:p w14:paraId="69C9B238" w14:textId="77777777" w:rsidR="005E2474" w:rsidRPr="001B3879" w:rsidRDefault="005E2474" w:rsidP="001B3879">
            <w:pPr>
              <w:pStyle w:val="StandardWeb"/>
              <w:jc w:val="center"/>
              <w:rPr>
                <w:rFonts w:ascii="Arial" w:eastAsia="Times New Roman" w:hAnsi="Arial" w:cs="Arial"/>
                <w:sz w:val="22"/>
                <w:szCs w:val="22"/>
              </w:rPr>
            </w:pPr>
            <w:r w:rsidRPr="001B3879">
              <w:rPr>
                <w:rStyle w:val="c943a4261"/>
              </w:rPr>
              <w:br/>
              <w:t>und</w:t>
            </w:r>
            <w:r w:rsidRPr="001B3879">
              <w:rPr>
                <w:rStyle w:val="c943a4261"/>
              </w:rPr>
              <w:br/>
            </w:r>
          </w:p>
          <w:p w14:paraId="79C6F897" w14:textId="77777777" w:rsidR="005E2474" w:rsidRPr="001B3879" w:rsidRDefault="005E2474"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Name, Firma</w:t>
            </w:r>
            <w:r w:rsidRPr="001B3879">
              <w:rPr>
                <w:rStyle w:val="c943a4261"/>
              </w:rPr>
              <w:t>)</w:t>
            </w:r>
          </w:p>
          <w:p w14:paraId="613BA86C" w14:textId="77777777" w:rsidR="005E2474" w:rsidRPr="001B3879" w:rsidRDefault="005E2474" w:rsidP="001B3879">
            <w:pPr>
              <w:rPr>
                <w:rFonts w:ascii="Arial" w:eastAsia="Times New Roman" w:hAnsi="Arial" w:cs="Arial"/>
                <w:sz w:val="22"/>
                <w:szCs w:val="22"/>
              </w:rPr>
            </w:pPr>
          </w:p>
          <w:p w14:paraId="48B922E8" w14:textId="77777777" w:rsidR="005E2474" w:rsidRPr="001B3879" w:rsidRDefault="005E2474" w:rsidP="001B3879">
            <w:pPr>
              <w:pStyle w:val="StandardWeb"/>
              <w:jc w:val="center"/>
              <w:rPr>
                <w:rFonts w:ascii="Arial" w:hAnsi="Arial" w:cs="Arial"/>
                <w:sz w:val="22"/>
                <w:szCs w:val="22"/>
              </w:rPr>
            </w:pPr>
            <w:r w:rsidRPr="001B3879">
              <w:rPr>
                <w:rStyle w:val="c943a4261"/>
              </w:rPr>
              <w:t>eine nach</w:t>
            </w:r>
            <w:r w:rsidRPr="001B3879">
              <w:rPr>
                <w:rStyle w:val="c943a4341"/>
              </w:rPr>
              <w:t>_______________</w:t>
            </w:r>
            <w:r w:rsidRPr="001B3879">
              <w:rPr>
                <w:rStyle w:val="c943a4261"/>
              </w:rPr>
              <w:t>(</w:t>
            </w:r>
            <w:r w:rsidRPr="001B3879">
              <w:rPr>
                <w:rStyle w:val="c943a4411"/>
                <w:sz w:val="22"/>
                <w:szCs w:val="22"/>
              </w:rPr>
              <w:t>z.B. österreichischem</w:t>
            </w:r>
            <w:r w:rsidRPr="001B3879">
              <w:rPr>
                <w:rStyle w:val="c943a4261"/>
              </w:rPr>
              <w:t>) Recht errichtete Gesellschaft</w:t>
            </w:r>
          </w:p>
          <w:p w14:paraId="017CF8CC" w14:textId="77777777" w:rsidR="005E2474" w:rsidRPr="001B3879" w:rsidRDefault="005E2474" w:rsidP="001B3879">
            <w:pPr>
              <w:rPr>
                <w:rFonts w:ascii="Arial" w:eastAsia="Times New Roman" w:hAnsi="Arial" w:cs="Arial"/>
                <w:sz w:val="22"/>
                <w:szCs w:val="22"/>
              </w:rPr>
            </w:pPr>
          </w:p>
          <w:p w14:paraId="32616DC5" w14:textId="77777777" w:rsidR="005E2474" w:rsidRPr="001B3879" w:rsidRDefault="005E2474"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__________________</w:t>
            </w:r>
            <w:r w:rsidRPr="001B3879">
              <w:rPr>
                <w:rStyle w:val="c943a4261"/>
              </w:rPr>
              <w:t>(</w:t>
            </w:r>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5EBCF93B" w14:textId="77777777" w:rsidR="005E2474" w:rsidRPr="001B3879" w:rsidRDefault="005E2474" w:rsidP="001B3879">
            <w:pPr>
              <w:rPr>
                <w:rFonts w:ascii="Arial" w:eastAsia="Times New Roman" w:hAnsi="Arial" w:cs="Arial"/>
                <w:sz w:val="22"/>
                <w:szCs w:val="22"/>
              </w:rPr>
            </w:pPr>
          </w:p>
          <w:p w14:paraId="12B22989" w14:textId="77777777" w:rsidR="005E2474" w:rsidRPr="001B3879" w:rsidRDefault="005E2474"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57F02783" w14:textId="77777777" w:rsidR="005E2474" w:rsidRPr="001B3879" w:rsidRDefault="005E2474" w:rsidP="001B3879">
            <w:pPr>
              <w:pStyle w:val="StandardWeb"/>
              <w:jc w:val="center"/>
              <w:rPr>
                <w:rStyle w:val="c943a4261"/>
              </w:rPr>
            </w:pPr>
          </w:p>
          <w:p w14:paraId="3328B604" w14:textId="77777777" w:rsidR="005E2474" w:rsidRPr="001B3879" w:rsidRDefault="005E2474"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3BDB80BC" w14:textId="77777777" w:rsidR="005E2474" w:rsidRPr="001B3879" w:rsidRDefault="005E2474" w:rsidP="001B3879">
            <w:pPr>
              <w:pStyle w:val="StandardWeb"/>
              <w:jc w:val="center"/>
              <w:rPr>
                <w:rStyle w:val="c943a4261"/>
              </w:rPr>
            </w:pPr>
          </w:p>
          <w:p w14:paraId="6EE6787F" w14:textId="2E6DEA1C" w:rsidR="005E2474" w:rsidRPr="001B3879" w:rsidRDefault="005E2474" w:rsidP="001B3879">
            <w:pPr>
              <w:pStyle w:val="StandardWeb"/>
              <w:jc w:val="center"/>
              <w:rPr>
                <w:rFonts w:ascii="Arial" w:hAnsi="Arial" w:cs="Arial"/>
                <w:sz w:val="22"/>
                <w:szCs w:val="22"/>
              </w:rPr>
            </w:pPr>
            <w:r w:rsidRPr="001B3879">
              <w:rPr>
                <w:rStyle w:val="c943a4261"/>
              </w:rPr>
              <w:t>(im Folgenden „</w:t>
            </w:r>
            <w:r>
              <w:rPr>
                <w:rStyle w:val="c943a4381"/>
              </w:rPr>
              <w:t>Kunde</w:t>
            </w:r>
            <w:r w:rsidRPr="001B3879">
              <w:rPr>
                <w:rStyle w:val="c943a4261"/>
              </w:rPr>
              <w:t>“ genannt)</w:t>
            </w:r>
          </w:p>
          <w:p w14:paraId="1AA995ED" w14:textId="77777777" w:rsidR="005E2474" w:rsidRPr="001B3879" w:rsidRDefault="005E2474" w:rsidP="001B3879">
            <w:pPr>
              <w:spacing w:after="240"/>
              <w:rPr>
                <w:rFonts w:ascii="Arial" w:eastAsia="Times New Roman" w:hAnsi="Arial" w:cs="Arial"/>
                <w:sz w:val="22"/>
                <w:szCs w:val="22"/>
              </w:rPr>
            </w:pPr>
          </w:p>
          <w:p w14:paraId="76E96D40" w14:textId="77777777" w:rsidR="005E2474" w:rsidRPr="001B3879" w:rsidRDefault="005E2474" w:rsidP="001B3879">
            <w:pPr>
              <w:pStyle w:val="StandardWeb"/>
              <w:jc w:val="center"/>
              <w:rPr>
                <w:rFonts w:ascii="Arial" w:hAnsi="Arial" w:cs="Arial"/>
                <w:sz w:val="22"/>
                <w:szCs w:val="22"/>
              </w:rPr>
            </w:pPr>
            <w:r w:rsidRPr="001B3879">
              <w:rPr>
                <w:rStyle w:val="c943a4261"/>
              </w:rPr>
              <w:t>nachstehend gemeinsam oder einzeln auch „</w:t>
            </w:r>
            <w:r w:rsidRPr="001B3879">
              <w:rPr>
                <w:rStyle w:val="c943a4381"/>
                <w:bCs w:val="0"/>
              </w:rPr>
              <w:t>Partei</w:t>
            </w:r>
            <w:r w:rsidRPr="001B3879">
              <w:rPr>
                <w:rStyle w:val="c943a4261"/>
              </w:rPr>
              <w:t>“ oder „</w:t>
            </w:r>
            <w:r w:rsidRPr="001B3879">
              <w:rPr>
                <w:rStyle w:val="c943a4381"/>
                <w:bCs w:val="0"/>
              </w:rPr>
              <w:t>Parteien</w:t>
            </w:r>
            <w:r w:rsidRPr="001B3879">
              <w:rPr>
                <w:rStyle w:val="c943a4261"/>
              </w:rPr>
              <w:t>“ genannt</w:t>
            </w:r>
          </w:p>
          <w:p w14:paraId="74112D61" w14:textId="77777777" w:rsidR="005E2474" w:rsidRPr="001B3879" w:rsidRDefault="005E2474" w:rsidP="001B3879">
            <w:pPr>
              <w:rPr>
                <w:rFonts w:ascii="Arial" w:eastAsia="Times New Roman" w:hAnsi="Arial" w:cs="Arial"/>
                <w:sz w:val="22"/>
                <w:szCs w:val="22"/>
              </w:rPr>
            </w:pPr>
          </w:p>
          <w:p w14:paraId="5206C944" w14:textId="77777777" w:rsidR="005E2474" w:rsidRPr="001B3879" w:rsidRDefault="005E2474" w:rsidP="001B3879">
            <w:pPr>
              <w:pStyle w:val="StandardWeb"/>
              <w:ind w:left="0"/>
              <w:jc w:val="center"/>
              <w:rPr>
                <w:rFonts w:ascii="Arial" w:hAnsi="Arial" w:cs="Arial"/>
                <w:sz w:val="22"/>
                <w:szCs w:val="22"/>
              </w:rPr>
            </w:pPr>
            <w:r w:rsidRPr="001B3879">
              <w:rPr>
                <w:rStyle w:val="c943a4261"/>
              </w:rPr>
              <w:t>Die Substantiva verstehen sich geschlechtsneutral. Lediglich aus Gründen der Vereinfachung wird die männliche Form angegeben.</w:t>
            </w:r>
          </w:p>
          <w:p w14:paraId="6EE36446" w14:textId="77777777" w:rsidR="005E2474" w:rsidRPr="001B3879" w:rsidRDefault="005E2474" w:rsidP="00862C6F">
            <w:pPr>
              <w:spacing w:line="300" w:lineRule="atLeast"/>
              <w:jc w:val="both"/>
              <w:rPr>
                <w:rFonts w:ascii="Arial" w:hAnsi="Arial" w:cs="Arial"/>
                <w:sz w:val="22"/>
                <w:szCs w:val="22"/>
              </w:rPr>
            </w:pPr>
          </w:p>
        </w:tc>
      </w:tr>
      <w:tr w:rsidR="005E2474" w:rsidRPr="001B3879" w14:paraId="3C7C8139" w14:textId="77777777" w:rsidTr="005E2474">
        <w:tc>
          <w:tcPr>
            <w:tcW w:w="9781" w:type="dxa"/>
          </w:tcPr>
          <w:p w14:paraId="11AE7C62" w14:textId="02DCE86D" w:rsidR="005E2474" w:rsidRPr="001B3879" w:rsidRDefault="005E2474" w:rsidP="00534023">
            <w:pPr>
              <w:pStyle w:val="Listenabsatz"/>
              <w:numPr>
                <w:ilvl w:val="0"/>
                <w:numId w:val="2"/>
              </w:numPr>
              <w:jc w:val="center"/>
              <w:rPr>
                <w:rFonts w:ascii="Arial" w:eastAsia="Times New Roman" w:hAnsi="Arial" w:cs="Arial"/>
                <w:sz w:val="22"/>
                <w:szCs w:val="22"/>
              </w:rPr>
            </w:pPr>
            <w:r w:rsidRPr="001B3879">
              <w:rPr>
                <w:rStyle w:val="ce840541"/>
              </w:rPr>
              <w:t>GEGENSTAND</w:t>
            </w:r>
            <w:r w:rsidRPr="001B3879">
              <w:rPr>
                <w:rStyle w:val="ce840541"/>
                <w:rFonts w:eastAsia="Times New Roman"/>
                <w:vanish/>
              </w:rPr>
              <w:t xml:space="preserve"> DER VEREINBARUNG</w:t>
            </w:r>
          </w:p>
        </w:tc>
      </w:tr>
      <w:tr w:rsidR="005E2474" w:rsidRPr="001B3879" w14:paraId="22096636" w14:textId="77777777" w:rsidTr="005E2474">
        <w:tc>
          <w:tcPr>
            <w:tcW w:w="9781" w:type="dxa"/>
          </w:tcPr>
          <w:p w14:paraId="569D830B" w14:textId="3093078B" w:rsidR="005E2474" w:rsidRPr="001B3879" w:rsidRDefault="005E2474" w:rsidP="001B3879">
            <w:pPr>
              <w:pStyle w:val="Listenabsatz"/>
              <w:numPr>
                <w:ilvl w:val="1"/>
                <w:numId w:val="2"/>
              </w:numPr>
              <w:ind w:left="661" w:hanging="661"/>
              <w:rPr>
                <w:rStyle w:val="ce840541"/>
              </w:rPr>
            </w:pPr>
            <w:r w:rsidRPr="00463310">
              <w:rPr>
                <w:rFonts w:ascii="Arial" w:eastAsia="Times New Roman" w:hAnsi="Arial" w:cs="Arial"/>
                <w:sz w:val="22"/>
                <w:szCs w:val="22"/>
              </w:rPr>
              <w:t>Der Date</w:t>
            </w:r>
            <w:r>
              <w:rPr>
                <w:rFonts w:ascii="Arial" w:eastAsia="Times New Roman" w:hAnsi="Arial" w:cs="Arial"/>
                <w:sz w:val="22"/>
                <w:szCs w:val="22"/>
              </w:rPr>
              <w:t>nlieferant</w:t>
            </w:r>
            <w:r w:rsidRPr="001B3879">
              <w:rPr>
                <w:rFonts w:ascii="Arial" w:eastAsia="Times New Roman" w:hAnsi="Arial" w:cs="Arial"/>
                <w:sz w:val="22"/>
                <w:szCs w:val="22"/>
              </w:rPr>
              <w:t xml:space="preserve"> </w:t>
            </w:r>
            <w:r w:rsidRPr="00720763">
              <w:rPr>
                <w:rFonts w:ascii="Arial" w:eastAsia="Times New Roman" w:hAnsi="Arial" w:cs="Arial"/>
                <w:sz w:val="22"/>
                <w:szCs w:val="22"/>
              </w:rPr>
              <w:t>verfügt über einen Bestand von Adressdaten von Verbrauchern</w:t>
            </w:r>
            <w:r>
              <w:rPr>
                <w:rFonts w:ascii="Arial" w:eastAsia="Times New Roman" w:hAnsi="Arial" w:cs="Arial"/>
                <w:sz w:val="22"/>
                <w:szCs w:val="22"/>
              </w:rPr>
              <w:t xml:space="preserve"> mit der Spezifikation gemäß </w:t>
            </w:r>
            <w:r w:rsidRPr="009727FE">
              <w:rPr>
                <w:rFonts w:ascii="Arial" w:eastAsia="Times New Roman" w:hAnsi="Arial" w:cs="Arial"/>
                <w:sz w:val="22"/>
                <w:szCs w:val="22"/>
                <w:highlight w:val="darkGray"/>
              </w:rPr>
              <w:t>Anlage /1.1</w:t>
            </w:r>
            <w:r w:rsidRPr="00720763">
              <w:rPr>
                <w:rFonts w:ascii="Arial" w:eastAsia="Times New Roman" w:hAnsi="Arial" w:cs="Arial"/>
                <w:sz w:val="22"/>
                <w:szCs w:val="22"/>
              </w:rPr>
              <w:t xml:space="preserve"> (nachfolgend „</w:t>
            </w:r>
            <w:r>
              <w:rPr>
                <w:rFonts w:ascii="Arial" w:eastAsia="Times New Roman" w:hAnsi="Arial" w:cs="Arial"/>
                <w:sz w:val="22"/>
                <w:szCs w:val="22"/>
              </w:rPr>
              <w:t>Daten</w:t>
            </w:r>
            <w:r w:rsidRPr="00720763">
              <w:rPr>
                <w:rFonts w:ascii="Arial" w:eastAsia="Times New Roman" w:hAnsi="Arial" w:cs="Arial"/>
                <w:sz w:val="22"/>
                <w:szCs w:val="22"/>
              </w:rPr>
              <w:t>")</w:t>
            </w:r>
            <w:r>
              <w:rPr>
                <w:rFonts w:ascii="Arial" w:eastAsia="Times New Roman" w:hAnsi="Arial" w:cs="Arial"/>
                <w:sz w:val="22"/>
                <w:szCs w:val="22"/>
              </w:rPr>
              <w:t xml:space="preserve">. Der Datenlieferant ist bereit, jeweils eine Kopie der Daten, verkörpert als Datei im Format, wie in </w:t>
            </w:r>
            <w:r w:rsidRPr="009727FE">
              <w:rPr>
                <w:rFonts w:ascii="Arial" w:eastAsia="Times New Roman" w:hAnsi="Arial" w:cs="Arial"/>
                <w:sz w:val="22"/>
                <w:szCs w:val="22"/>
                <w:highlight w:val="darkGray"/>
              </w:rPr>
              <w:t>Anlage /1.1</w:t>
            </w:r>
            <w:r>
              <w:rPr>
                <w:rFonts w:ascii="Arial" w:eastAsia="Times New Roman" w:hAnsi="Arial" w:cs="Arial"/>
                <w:sz w:val="22"/>
                <w:szCs w:val="22"/>
              </w:rPr>
              <w:t xml:space="preserve"> spezifiziert, zur Nutzung gemäß gegenständlicher Vereinbarung dem Kunden zu veräußern</w:t>
            </w:r>
            <w:r w:rsidRPr="00720763">
              <w:rPr>
                <w:rFonts w:ascii="Arial" w:eastAsia="Times New Roman" w:hAnsi="Arial" w:cs="Arial"/>
                <w:sz w:val="22"/>
                <w:szCs w:val="22"/>
              </w:rPr>
              <w:t xml:space="preserve">. Der </w:t>
            </w:r>
            <w:r>
              <w:rPr>
                <w:rFonts w:ascii="Arial" w:eastAsia="Times New Roman" w:hAnsi="Arial" w:cs="Arial"/>
                <w:sz w:val="22"/>
                <w:szCs w:val="22"/>
              </w:rPr>
              <w:t xml:space="preserve">Kunde </w:t>
            </w:r>
            <w:r w:rsidRPr="00720763">
              <w:rPr>
                <w:rFonts w:ascii="Arial" w:eastAsia="Times New Roman" w:hAnsi="Arial" w:cs="Arial"/>
                <w:sz w:val="22"/>
                <w:szCs w:val="22"/>
              </w:rPr>
              <w:t xml:space="preserve">beabsichtigt, </w:t>
            </w:r>
            <w:r>
              <w:rPr>
                <w:rFonts w:ascii="Arial" w:eastAsia="Times New Roman" w:hAnsi="Arial" w:cs="Arial"/>
                <w:sz w:val="22"/>
                <w:szCs w:val="22"/>
              </w:rPr>
              <w:t xml:space="preserve">auf Basis der bzw. mit den Daten die </w:t>
            </w:r>
            <w:r w:rsidRPr="00720763">
              <w:rPr>
                <w:rFonts w:ascii="Arial" w:eastAsia="Times New Roman" w:hAnsi="Arial" w:cs="Arial"/>
                <w:sz w:val="22"/>
                <w:szCs w:val="22"/>
              </w:rPr>
              <w:t>Verbraucher aus bestimmten Zielgruppen direkt zu Werbezwecken zu kontaktieren.</w:t>
            </w:r>
            <w:r>
              <w:rPr>
                <w:rFonts w:ascii="Arial" w:eastAsia="Times New Roman" w:hAnsi="Arial" w:cs="Arial"/>
                <w:sz w:val="22"/>
                <w:szCs w:val="22"/>
              </w:rPr>
              <w:t xml:space="preserve"> </w:t>
            </w:r>
          </w:p>
        </w:tc>
      </w:tr>
      <w:tr w:rsidR="005E2474" w:rsidRPr="001B3879" w14:paraId="7B8A30F3" w14:textId="77777777" w:rsidTr="005E2474">
        <w:tc>
          <w:tcPr>
            <w:tcW w:w="9781" w:type="dxa"/>
          </w:tcPr>
          <w:p w14:paraId="7089947C" w14:textId="7320E6C1" w:rsidR="005E2474" w:rsidRPr="001B3879" w:rsidRDefault="005E2474" w:rsidP="00AA514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Der G</w:t>
            </w:r>
            <w:r w:rsidRPr="00AA514B">
              <w:rPr>
                <w:rFonts w:ascii="Arial" w:eastAsia="Times New Roman" w:hAnsi="Arial" w:cs="Arial"/>
                <w:sz w:val="22"/>
                <w:szCs w:val="22"/>
              </w:rPr>
              <w:t>egenstand</w:t>
            </w:r>
            <w:r>
              <w:rPr>
                <w:rFonts w:ascii="Arial" w:eastAsia="Times New Roman" w:hAnsi="Arial" w:cs="Arial"/>
                <w:sz w:val="22"/>
                <w:szCs w:val="22"/>
              </w:rPr>
              <w:t xml:space="preserve"> dieser (Rahmen)Vereinbarung </w:t>
            </w:r>
            <w:r w:rsidRPr="00AA514B">
              <w:rPr>
                <w:rFonts w:ascii="Arial" w:eastAsia="Times New Roman" w:hAnsi="Arial" w:cs="Arial"/>
                <w:sz w:val="22"/>
                <w:szCs w:val="22"/>
              </w:rPr>
              <w:t>ist</w:t>
            </w:r>
            <w:r>
              <w:rPr>
                <w:rFonts w:ascii="Arial" w:eastAsia="Times New Roman" w:hAnsi="Arial" w:cs="Arial"/>
                <w:sz w:val="22"/>
                <w:szCs w:val="22"/>
              </w:rPr>
              <w:t xml:space="preserve"> der </w:t>
            </w:r>
            <w:r w:rsidRPr="00AA514B">
              <w:rPr>
                <w:rFonts w:ascii="Arial" w:eastAsia="Times New Roman" w:hAnsi="Arial" w:cs="Arial"/>
                <w:sz w:val="22"/>
                <w:szCs w:val="22"/>
              </w:rPr>
              <w:t>vertragliche Rahmen für die Lieferung und Überlassung von</w:t>
            </w:r>
            <w:r>
              <w:rPr>
                <w:rFonts w:ascii="Arial" w:eastAsia="Times New Roman" w:hAnsi="Arial" w:cs="Arial"/>
                <w:sz w:val="22"/>
                <w:szCs w:val="22"/>
              </w:rPr>
              <w:t xml:space="preserve"> Daten gemäß </w:t>
            </w:r>
            <w:r w:rsidRPr="00AA514B">
              <w:rPr>
                <w:rFonts w:ascii="Arial" w:eastAsia="Times New Roman" w:hAnsi="Arial" w:cs="Arial"/>
                <w:sz w:val="22"/>
                <w:szCs w:val="22"/>
                <w:highlight w:val="red"/>
              </w:rPr>
              <w:t>Punkt 1.1</w:t>
            </w:r>
            <w:r>
              <w:rPr>
                <w:rFonts w:ascii="Arial" w:eastAsia="Times New Roman" w:hAnsi="Arial" w:cs="Arial"/>
                <w:sz w:val="22"/>
                <w:szCs w:val="22"/>
              </w:rPr>
              <w:t xml:space="preserve"> auf Basis von Einzelbestellungen (siehe </w:t>
            </w:r>
            <w:r w:rsidRPr="00E975E1">
              <w:rPr>
                <w:rFonts w:ascii="Arial" w:eastAsia="Times New Roman" w:hAnsi="Arial" w:cs="Arial"/>
                <w:sz w:val="22"/>
                <w:szCs w:val="22"/>
                <w:highlight w:val="red"/>
              </w:rPr>
              <w:t>Punkt 1.3</w:t>
            </w:r>
            <w:r>
              <w:rPr>
                <w:rFonts w:ascii="Arial" w:eastAsia="Times New Roman" w:hAnsi="Arial" w:cs="Arial"/>
                <w:sz w:val="22"/>
                <w:szCs w:val="22"/>
              </w:rPr>
              <w:t xml:space="preserve">) </w:t>
            </w:r>
            <w:r w:rsidRPr="00AA514B">
              <w:rPr>
                <w:rFonts w:ascii="Arial" w:eastAsia="Times New Roman" w:hAnsi="Arial" w:cs="Arial"/>
                <w:sz w:val="22"/>
                <w:szCs w:val="22"/>
              </w:rPr>
              <w:t xml:space="preserve">zum Zwecke der Nutzung der </w:t>
            </w:r>
            <w:r>
              <w:rPr>
                <w:rFonts w:ascii="Arial" w:eastAsia="Times New Roman" w:hAnsi="Arial" w:cs="Arial"/>
                <w:sz w:val="22"/>
                <w:szCs w:val="22"/>
              </w:rPr>
              <w:t>Daten</w:t>
            </w:r>
            <w:r w:rsidRPr="00AA514B">
              <w:rPr>
                <w:rFonts w:ascii="Arial" w:eastAsia="Times New Roman" w:hAnsi="Arial" w:cs="Arial"/>
                <w:sz w:val="22"/>
                <w:szCs w:val="22"/>
              </w:rPr>
              <w:t xml:space="preserve"> </w:t>
            </w:r>
            <w:r>
              <w:rPr>
                <w:rFonts w:ascii="Arial" w:eastAsia="Times New Roman" w:hAnsi="Arial" w:cs="Arial"/>
                <w:sz w:val="22"/>
                <w:szCs w:val="22"/>
              </w:rPr>
              <w:t xml:space="preserve">durch den Kunden, nämlich (i) </w:t>
            </w:r>
            <w:r w:rsidRPr="00AA514B">
              <w:rPr>
                <w:rFonts w:ascii="Arial" w:eastAsia="Times New Roman" w:hAnsi="Arial" w:cs="Arial"/>
                <w:sz w:val="22"/>
                <w:szCs w:val="22"/>
              </w:rPr>
              <w:t>die Selektion der</w:t>
            </w:r>
            <w:r>
              <w:rPr>
                <w:rFonts w:ascii="Arial" w:eastAsia="Times New Roman" w:hAnsi="Arial" w:cs="Arial"/>
                <w:sz w:val="22"/>
                <w:szCs w:val="22"/>
              </w:rPr>
              <w:t xml:space="preserve"> gelieferten Daten (vgl Spezifikation in </w:t>
            </w:r>
            <w:r w:rsidRPr="009727FE">
              <w:rPr>
                <w:rFonts w:ascii="Arial" w:eastAsia="Times New Roman" w:hAnsi="Arial" w:cs="Arial"/>
                <w:sz w:val="22"/>
                <w:szCs w:val="22"/>
                <w:highlight w:val="darkGray"/>
              </w:rPr>
              <w:t>Anlage /1.1</w:t>
            </w:r>
            <w:r>
              <w:rPr>
                <w:rFonts w:ascii="Arial" w:eastAsia="Times New Roman" w:hAnsi="Arial" w:cs="Arial"/>
                <w:sz w:val="22"/>
                <w:szCs w:val="22"/>
              </w:rPr>
              <w:t xml:space="preserve">) </w:t>
            </w:r>
            <w:r w:rsidRPr="00AA514B">
              <w:rPr>
                <w:rFonts w:ascii="Arial" w:eastAsia="Times New Roman" w:hAnsi="Arial" w:cs="Arial"/>
                <w:sz w:val="22"/>
                <w:szCs w:val="22"/>
              </w:rPr>
              <w:t>zur</w:t>
            </w:r>
            <w:r>
              <w:rPr>
                <w:rFonts w:ascii="Arial" w:eastAsia="Times New Roman" w:hAnsi="Arial" w:cs="Arial"/>
                <w:sz w:val="22"/>
                <w:szCs w:val="22"/>
              </w:rPr>
              <w:t xml:space="preserve"> (ii) anschließenden</w:t>
            </w:r>
            <w:r w:rsidRPr="00AA514B">
              <w:rPr>
                <w:rFonts w:ascii="Arial" w:eastAsia="Times New Roman" w:hAnsi="Arial" w:cs="Arial"/>
                <w:sz w:val="22"/>
                <w:szCs w:val="22"/>
              </w:rPr>
              <w:t xml:space="preserve"> </w:t>
            </w:r>
            <w:r>
              <w:rPr>
                <w:rFonts w:ascii="Arial" w:eastAsia="Times New Roman" w:hAnsi="Arial" w:cs="Arial"/>
                <w:sz w:val="22"/>
                <w:szCs w:val="22"/>
              </w:rPr>
              <w:t>[</w:t>
            </w:r>
            <w:r w:rsidRPr="00AA514B">
              <w:rPr>
                <w:rFonts w:ascii="Arial" w:eastAsia="Times New Roman" w:hAnsi="Arial" w:cs="Arial"/>
                <w:sz w:val="22"/>
                <w:szCs w:val="22"/>
                <w:highlight w:val="yellow"/>
              </w:rPr>
              <w:t>postalischen/ elektronischen/ telefonischen</w:t>
            </w:r>
            <w:r>
              <w:rPr>
                <w:rFonts w:ascii="Arial" w:eastAsia="Times New Roman" w:hAnsi="Arial" w:cs="Arial"/>
                <w:sz w:val="22"/>
                <w:szCs w:val="22"/>
              </w:rPr>
              <w:t xml:space="preserve">] </w:t>
            </w:r>
            <w:r w:rsidRPr="00AA514B">
              <w:rPr>
                <w:rFonts w:ascii="Arial" w:eastAsia="Times New Roman" w:hAnsi="Arial" w:cs="Arial"/>
                <w:sz w:val="22"/>
                <w:szCs w:val="22"/>
              </w:rPr>
              <w:t>Kontaktaufnahme mit Verbrauchern zu Werbezwecken</w:t>
            </w:r>
            <w:r>
              <w:rPr>
                <w:rFonts w:ascii="Arial" w:eastAsia="Times New Roman" w:hAnsi="Arial" w:cs="Arial"/>
                <w:sz w:val="22"/>
                <w:szCs w:val="22"/>
              </w:rPr>
              <w:t xml:space="preserve"> für den Kunden</w:t>
            </w:r>
            <w:r w:rsidRPr="001B3879">
              <w:rPr>
                <w:rFonts w:ascii="Arial" w:eastAsia="Times New Roman" w:hAnsi="Arial" w:cs="Arial"/>
                <w:sz w:val="22"/>
                <w:szCs w:val="22"/>
              </w:rPr>
              <w:t xml:space="preserve">. </w:t>
            </w:r>
          </w:p>
        </w:tc>
      </w:tr>
      <w:tr w:rsidR="005E2474" w:rsidRPr="001B3879" w14:paraId="6F949B9A" w14:textId="77777777" w:rsidTr="005E2474">
        <w:tc>
          <w:tcPr>
            <w:tcW w:w="9781" w:type="dxa"/>
          </w:tcPr>
          <w:p w14:paraId="72B079DD" w14:textId="6F3D9635" w:rsidR="005E2474" w:rsidRPr="001B3879" w:rsidRDefault="005E2474" w:rsidP="001B387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Diese </w:t>
            </w:r>
            <w:r w:rsidRPr="00696D22">
              <w:rPr>
                <w:rFonts w:ascii="Arial" w:eastAsia="Times New Roman" w:hAnsi="Arial" w:cs="Arial"/>
                <w:sz w:val="22"/>
                <w:szCs w:val="22"/>
              </w:rPr>
              <w:t>Vereinbarung begründet noch keine Lieferungspflichten des Datenlieferanten</w:t>
            </w:r>
            <w:r>
              <w:rPr>
                <w:rFonts w:ascii="Arial" w:eastAsia="Times New Roman" w:hAnsi="Arial" w:cs="Arial"/>
                <w:sz w:val="22"/>
                <w:szCs w:val="22"/>
              </w:rPr>
              <w:t xml:space="preserve"> und/ oder</w:t>
            </w:r>
            <w:r w:rsidRPr="00696D22">
              <w:rPr>
                <w:rFonts w:ascii="Arial" w:eastAsia="Times New Roman" w:hAnsi="Arial" w:cs="Arial"/>
                <w:sz w:val="22"/>
                <w:szCs w:val="22"/>
              </w:rPr>
              <w:t xml:space="preserve"> des Kunden. Die Leistungspflichten werden erst durch die unter dieser Vereinbarung</w:t>
            </w:r>
            <w:r>
              <w:rPr>
                <w:rFonts w:ascii="Arial" w:eastAsia="Times New Roman" w:hAnsi="Arial" w:cs="Arial"/>
                <w:sz w:val="22"/>
                <w:szCs w:val="22"/>
              </w:rPr>
              <w:t xml:space="preserve"> </w:t>
            </w:r>
            <w:r w:rsidRPr="00E975E1">
              <w:rPr>
                <w:rFonts w:ascii="Arial" w:eastAsia="Times New Roman" w:hAnsi="Arial" w:cs="Arial"/>
                <w:sz w:val="22"/>
                <w:szCs w:val="22"/>
              </w:rPr>
              <w:lastRenderedPageBreak/>
              <w:t>geschlossenen</w:t>
            </w:r>
            <w:r>
              <w:rPr>
                <w:rFonts w:ascii="Arial" w:eastAsia="Times New Roman" w:hAnsi="Arial" w:cs="Arial"/>
                <w:sz w:val="22"/>
                <w:szCs w:val="22"/>
              </w:rPr>
              <w:t xml:space="preserve"> Einzelbestellungen </w:t>
            </w:r>
            <w:r w:rsidRPr="00E975E1">
              <w:rPr>
                <w:rFonts w:ascii="Arial" w:eastAsia="Times New Roman" w:hAnsi="Arial" w:cs="Arial"/>
                <w:sz w:val="22"/>
                <w:szCs w:val="22"/>
              </w:rPr>
              <w:t>begründet.</w:t>
            </w:r>
            <w:r>
              <w:rPr>
                <w:rFonts w:ascii="Arial" w:eastAsia="Times New Roman" w:hAnsi="Arial" w:cs="Arial"/>
                <w:sz w:val="22"/>
                <w:szCs w:val="22"/>
              </w:rPr>
              <w:t xml:space="preserve"> Das Formular für die Einzelbestellung </w:t>
            </w:r>
            <w:r w:rsidRPr="00E975E1">
              <w:rPr>
                <w:rFonts w:ascii="Arial" w:eastAsia="Times New Roman" w:hAnsi="Arial" w:cs="Arial"/>
                <w:sz w:val="22"/>
                <w:szCs w:val="22"/>
              </w:rPr>
              <w:t xml:space="preserve">ist </w:t>
            </w:r>
            <w:r>
              <w:rPr>
                <w:rFonts w:ascii="Arial" w:eastAsia="Times New Roman" w:hAnsi="Arial" w:cs="Arial"/>
                <w:sz w:val="22"/>
                <w:szCs w:val="22"/>
              </w:rPr>
              <w:t xml:space="preserve">in </w:t>
            </w:r>
            <w:r w:rsidRPr="009727FE">
              <w:rPr>
                <w:rFonts w:ascii="Arial" w:eastAsia="Times New Roman" w:hAnsi="Arial" w:cs="Arial"/>
                <w:sz w:val="22"/>
                <w:szCs w:val="22"/>
                <w:highlight w:val="darkGray"/>
              </w:rPr>
              <w:t>Anlage /1.</w:t>
            </w:r>
            <w:r>
              <w:rPr>
                <w:rFonts w:ascii="Arial" w:eastAsia="Times New Roman" w:hAnsi="Arial" w:cs="Arial"/>
                <w:sz w:val="22"/>
                <w:szCs w:val="22"/>
                <w:highlight w:val="darkGray"/>
              </w:rPr>
              <w:t>3</w:t>
            </w:r>
            <w:r>
              <w:rPr>
                <w:rFonts w:ascii="Arial" w:eastAsia="Times New Roman" w:hAnsi="Arial" w:cs="Arial"/>
                <w:sz w:val="22"/>
                <w:szCs w:val="22"/>
              </w:rPr>
              <w:t xml:space="preserve"> </w:t>
            </w:r>
            <w:r w:rsidRPr="00E975E1">
              <w:rPr>
                <w:rFonts w:ascii="Arial" w:eastAsia="Times New Roman" w:hAnsi="Arial" w:cs="Arial"/>
                <w:sz w:val="22"/>
                <w:szCs w:val="22"/>
              </w:rPr>
              <w:t>beigefügt</w:t>
            </w:r>
            <w:r>
              <w:rPr>
                <w:rFonts w:ascii="Arial" w:eastAsia="Times New Roman" w:hAnsi="Arial" w:cs="Arial"/>
                <w:sz w:val="22"/>
                <w:szCs w:val="22"/>
              </w:rPr>
              <w:t xml:space="preserve">; siehe auch </w:t>
            </w:r>
            <w:r w:rsidRPr="00E975E1">
              <w:rPr>
                <w:rFonts w:ascii="Arial" w:eastAsia="Times New Roman" w:hAnsi="Arial" w:cs="Arial"/>
                <w:sz w:val="22"/>
                <w:szCs w:val="22"/>
                <w:highlight w:val="red"/>
              </w:rPr>
              <w:t>Punkt 1.4</w:t>
            </w:r>
            <w:r w:rsidRPr="00E975E1">
              <w:rPr>
                <w:rFonts w:ascii="Arial" w:eastAsia="Times New Roman" w:hAnsi="Arial" w:cs="Arial"/>
                <w:sz w:val="22"/>
                <w:szCs w:val="22"/>
              </w:rPr>
              <w:t>. Es besteht keine Verpflichtung</w:t>
            </w:r>
            <w:r>
              <w:rPr>
                <w:rFonts w:ascii="Arial" w:eastAsia="Times New Roman" w:hAnsi="Arial" w:cs="Arial"/>
                <w:sz w:val="22"/>
                <w:szCs w:val="22"/>
              </w:rPr>
              <w:t xml:space="preserve"> des Kunden</w:t>
            </w:r>
            <w:r w:rsidRPr="00E975E1">
              <w:rPr>
                <w:rFonts w:ascii="Arial" w:eastAsia="Times New Roman" w:hAnsi="Arial" w:cs="Arial"/>
                <w:sz w:val="22"/>
                <w:szCs w:val="22"/>
              </w:rPr>
              <w:t>,</w:t>
            </w:r>
            <w:r>
              <w:rPr>
                <w:rFonts w:ascii="Arial" w:eastAsia="Times New Roman" w:hAnsi="Arial" w:cs="Arial"/>
                <w:sz w:val="22"/>
                <w:szCs w:val="22"/>
              </w:rPr>
              <w:t xml:space="preserve"> Einzelbestellungen </w:t>
            </w:r>
            <w:r w:rsidRPr="00E975E1">
              <w:rPr>
                <w:rFonts w:ascii="Arial" w:eastAsia="Times New Roman" w:hAnsi="Arial" w:cs="Arial"/>
                <w:sz w:val="22"/>
                <w:szCs w:val="22"/>
              </w:rPr>
              <w:t>zu erteilen</w:t>
            </w:r>
            <w:r>
              <w:rPr>
                <w:rFonts w:ascii="Arial" w:eastAsia="Times New Roman" w:hAnsi="Arial" w:cs="Arial"/>
                <w:sz w:val="22"/>
                <w:szCs w:val="22"/>
              </w:rPr>
              <w:t>. Der Datenlieferant ist verpflichtet, Einzelbestellungen des Kunden anzunehmen, soweit keine wichtigen Gründe für deren Verweigerung vorliegen, wobei der Datenlieferant diese schriftlich zu behaupten und zu beweisen hat</w:t>
            </w:r>
            <w:r w:rsidRPr="00E975E1">
              <w:rPr>
                <w:rFonts w:ascii="Arial" w:eastAsia="Times New Roman" w:hAnsi="Arial" w:cs="Arial"/>
                <w:sz w:val="22"/>
                <w:szCs w:val="22"/>
              </w:rPr>
              <w:t>.</w:t>
            </w:r>
            <w:r>
              <w:rPr>
                <w:rFonts w:ascii="Arial" w:eastAsia="Times New Roman" w:hAnsi="Arial" w:cs="Arial"/>
                <w:sz w:val="22"/>
                <w:szCs w:val="22"/>
              </w:rPr>
              <w:t xml:space="preserve"> Die Regelungen der Vereinbarungen gehen etwaigen entgegenstehenden Regelungen der Einzelbestellung vor, soweit die Parteien nicht unter Hinweis auf das Abgehen von der Vereinbarung anderes in den Einzelbestellungen ausdrücklich vereinbaren.</w:t>
            </w:r>
          </w:p>
        </w:tc>
      </w:tr>
      <w:tr w:rsidR="005E2474" w:rsidRPr="001B3879" w14:paraId="5A6A9416" w14:textId="77777777" w:rsidTr="005E2474">
        <w:tc>
          <w:tcPr>
            <w:tcW w:w="9781" w:type="dxa"/>
          </w:tcPr>
          <w:p w14:paraId="6B0BC471" w14:textId="3CACEEE1" w:rsidR="005E2474" w:rsidRPr="001B3879" w:rsidRDefault="005E2474" w:rsidP="001B3879">
            <w:pPr>
              <w:pStyle w:val="Listenabsatz"/>
              <w:numPr>
                <w:ilvl w:val="1"/>
                <w:numId w:val="2"/>
              </w:numPr>
              <w:ind w:left="661" w:hanging="661"/>
              <w:rPr>
                <w:rFonts w:ascii="Arial" w:eastAsia="Times New Roman" w:hAnsi="Arial" w:cs="Arial"/>
                <w:sz w:val="22"/>
                <w:szCs w:val="22"/>
              </w:rPr>
            </w:pPr>
            <w:r w:rsidRPr="000D5B82">
              <w:rPr>
                <w:rFonts w:ascii="Arial" w:hAnsi="Arial" w:cs="Arial"/>
                <w:sz w:val="22"/>
                <w:szCs w:val="22"/>
              </w:rPr>
              <w:lastRenderedPageBreak/>
              <w:t>Gegenstand der</w:t>
            </w:r>
            <w:r>
              <w:rPr>
                <w:rFonts w:ascii="Arial" w:hAnsi="Arial" w:cs="Arial"/>
                <w:sz w:val="22"/>
                <w:szCs w:val="22"/>
              </w:rPr>
              <w:t xml:space="preserve"> Einzelbestellungen (siehe </w:t>
            </w:r>
            <w:r w:rsidRPr="000D5B82">
              <w:rPr>
                <w:rFonts w:ascii="Arial" w:hAnsi="Arial" w:cs="Arial"/>
                <w:sz w:val="22"/>
                <w:szCs w:val="22"/>
                <w:highlight w:val="red"/>
              </w:rPr>
              <w:t>Punkt 1.3</w:t>
            </w:r>
            <w:r>
              <w:rPr>
                <w:rFonts w:ascii="Arial" w:hAnsi="Arial" w:cs="Arial"/>
                <w:sz w:val="22"/>
                <w:szCs w:val="22"/>
              </w:rPr>
              <w:t xml:space="preserve">) </w:t>
            </w:r>
            <w:r w:rsidRPr="000D5B82">
              <w:rPr>
                <w:rFonts w:ascii="Arial" w:hAnsi="Arial" w:cs="Arial"/>
                <w:sz w:val="22"/>
                <w:szCs w:val="22"/>
              </w:rPr>
              <w:t xml:space="preserve">können </w:t>
            </w:r>
            <w:r>
              <w:rPr>
                <w:rFonts w:ascii="Arial" w:hAnsi="Arial" w:cs="Arial"/>
                <w:sz w:val="22"/>
                <w:szCs w:val="22"/>
              </w:rPr>
              <w:t>Daten</w:t>
            </w:r>
            <w:r w:rsidRPr="000D5B82">
              <w:rPr>
                <w:rFonts w:ascii="Arial" w:hAnsi="Arial" w:cs="Arial"/>
                <w:sz w:val="22"/>
                <w:szCs w:val="22"/>
              </w:rPr>
              <w:t xml:space="preserve"> für </w:t>
            </w:r>
            <w:r>
              <w:rPr>
                <w:rFonts w:ascii="Arial" w:hAnsi="Arial" w:cs="Arial"/>
                <w:sz w:val="22"/>
                <w:szCs w:val="22"/>
              </w:rPr>
              <w:t xml:space="preserve">die Selektion durch den Kunden und für </w:t>
            </w:r>
            <w:r w:rsidRPr="000D5B82">
              <w:rPr>
                <w:rFonts w:ascii="Arial" w:hAnsi="Arial" w:cs="Arial"/>
                <w:sz w:val="22"/>
                <w:szCs w:val="22"/>
              </w:rPr>
              <w:t xml:space="preserve">die Werbung </w:t>
            </w:r>
            <w:r>
              <w:rPr>
                <w:rFonts w:ascii="Arial" w:hAnsi="Arial" w:cs="Arial"/>
                <w:sz w:val="22"/>
                <w:szCs w:val="22"/>
              </w:rPr>
              <w:t>für und durch den Kunden (i) </w:t>
            </w:r>
            <w:r w:rsidRPr="000D5B82">
              <w:rPr>
                <w:rFonts w:ascii="Arial" w:hAnsi="Arial" w:cs="Arial"/>
                <w:sz w:val="22"/>
                <w:szCs w:val="22"/>
              </w:rPr>
              <w:t xml:space="preserve">per Briefpost (White Mailing), </w:t>
            </w:r>
            <w:r>
              <w:rPr>
                <w:rFonts w:ascii="Arial" w:hAnsi="Arial" w:cs="Arial"/>
                <w:sz w:val="22"/>
                <w:szCs w:val="22"/>
              </w:rPr>
              <w:t>(ii) </w:t>
            </w:r>
            <w:r w:rsidRPr="000D5B82">
              <w:rPr>
                <w:rFonts w:ascii="Arial" w:hAnsi="Arial" w:cs="Arial"/>
                <w:sz w:val="22"/>
                <w:szCs w:val="22"/>
              </w:rPr>
              <w:t xml:space="preserve">per </w:t>
            </w:r>
            <w:r>
              <w:rPr>
                <w:rFonts w:ascii="Arial" w:hAnsi="Arial" w:cs="Arial"/>
                <w:sz w:val="22"/>
                <w:szCs w:val="22"/>
              </w:rPr>
              <w:t>elektronischer Post (E-Mail)</w:t>
            </w:r>
            <w:r w:rsidRPr="000D5B82">
              <w:rPr>
                <w:rFonts w:ascii="Arial" w:hAnsi="Arial" w:cs="Arial"/>
                <w:sz w:val="22"/>
                <w:szCs w:val="22"/>
              </w:rPr>
              <w:t xml:space="preserve"> </w:t>
            </w:r>
            <w:r>
              <w:rPr>
                <w:rFonts w:ascii="Arial" w:hAnsi="Arial" w:cs="Arial"/>
                <w:sz w:val="22"/>
                <w:szCs w:val="22"/>
              </w:rPr>
              <w:t xml:space="preserve">und/ </w:t>
            </w:r>
            <w:r w:rsidRPr="000D5B82">
              <w:rPr>
                <w:rFonts w:ascii="Arial" w:hAnsi="Arial" w:cs="Arial"/>
                <w:sz w:val="22"/>
                <w:szCs w:val="22"/>
              </w:rPr>
              <w:t xml:space="preserve">oder </w:t>
            </w:r>
            <w:r>
              <w:rPr>
                <w:rFonts w:ascii="Arial" w:hAnsi="Arial" w:cs="Arial"/>
                <w:sz w:val="22"/>
                <w:szCs w:val="22"/>
              </w:rPr>
              <w:t>(iii) </w:t>
            </w:r>
            <w:r w:rsidRPr="000D5B82">
              <w:rPr>
                <w:rFonts w:ascii="Arial" w:hAnsi="Arial" w:cs="Arial"/>
                <w:sz w:val="22"/>
                <w:szCs w:val="22"/>
              </w:rPr>
              <w:t>per Telefon (Festnetz und Mobil) sein</w:t>
            </w:r>
            <w:r w:rsidRPr="001B3879">
              <w:rPr>
                <w:rFonts w:ascii="Arial" w:hAnsi="Arial" w:cs="Arial"/>
                <w:sz w:val="22"/>
                <w:szCs w:val="22"/>
              </w:rPr>
              <w:t>.</w:t>
            </w:r>
            <w:r>
              <w:rPr>
                <w:rFonts w:ascii="Arial" w:hAnsi="Arial" w:cs="Arial"/>
                <w:sz w:val="22"/>
                <w:szCs w:val="22"/>
              </w:rPr>
              <w:t xml:space="preserve"> Mit der Lieferung der Daten auf Basis der Einzelbestellungen ist </w:t>
            </w:r>
            <w:r w:rsidRPr="000D5B82">
              <w:rPr>
                <w:rFonts w:ascii="Arial" w:hAnsi="Arial" w:cs="Arial"/>
                <w:sz w:val="22"/>
                <w:szCs w:val="22"/>
              </w:rPr>
              <w:t xml:space="preserve">das Recht zur </w:t>
            </w:r>
            <w:r>
              <w:rPr>
                <w:rFonts w:ascii="Arial" w:hAnsi="Arial" w:cs="Arial"/>
                <w:sz w:val="22"/>
                <w:szCs w:val="22"/>
              </w:rPr>
              <w:t xml:space="preserve">dauerhaften </w:t>
            </w:r>
            <w:r w:rsidRPr="000D5B82">
              <w:rPr>
                <w:rFonts w:ascii="Arial" w:hAnsi="Arial" w:cs="Arial"/>
                <w:sz w:val="22"/>
                <w:szCs w:val="22"/>
              </w:rPr>
              <w:t>Nutzung der</w:t>
            </w:r>
            <w:r>
              <w:rPr>
                <w:rFonts w:ascii="Arial" w:hAnsi="Arial" w:cs="Arial"/>
                <w:sz w:val="22"/>
                <w:szCs w:val="22"/>
              </w:rPr>
              <w:t xml:space="preserve"> Daten für die vereinbarten Zwecke verbunden; vergleiche aber das Widerrufsrecht der Verbraucher in </w:t>
            </w:r>
            <w:r>
              <w:rPr>
                <w:rFonts w:ascii="Arial" w:eastAsia="Times New Roman" w:hAnsi="Arial" w:cs="Arial"/>
                <w:sz w:val="22"/>
                <w:szCs w:val="22"/>
                <w:highlight w:val="red"/>
              </w:rPr>
              <w:t>Punkt 5.2</w:t>
            </w:r>
            <w:r>
              <w:rPr>
                <w:rFonts w:ascii="Arial" w:hAnsi="Arial" w:cs="Arial"/>
                <w:sz w:val="22"/>
                <w:szCs w:val="22"/>
              </w:rPr>
              <w:t>.</w:t>
            </w:r>
          </w:p>
        </w:tc>
      </w:tr>
      <w:tr w:rsidR="005E2474" w:rsidRPr="001B3879" w14:paraId="7056215D" w14:textId="77777777" w:rsidTr="005E2474">
        <w:tc>
          <w:tcPr>
            <w:tcW w:w="9781" w:type="dxa"/>
          </w:tcPr>
          <w:p w14:paraId="0AA79F3D" w14:textId="5672BBBD" w:rsidR="005E2474" w:rsidRPr="00353E54" w:rsidRDefault="005E2474" w:rsidP="00353E54">
            <w:pPr>
              <w:pStyle w:val="Listenabsatz"/>
              <w:numPr>
                <w:ilvl w:val="1"/>
                <w:numId w:val="2"/>
              </w:numPr>
              <w:ind w:left="661" w:hanging="661"/>
              <w:rPr>
                <w:rFonts w:ascii="Arial" w:hAnsi="Arial" w:cs="Arial"/>
                <w:sz w:val="22"/>
                <w:szCs w:val="22"/>
              </w:rPr>
            </w:pPr>
            <w:r w:rsidRPr="000D5B82">
              <w:rPr>
                <w:rFonts w:ascii="Arial" w:hAnsi="Arial" w:cs="Arial"/>
                <w:sz w:val="22"/>
                <w:szCs w:val="22"/>
              </w:rPr>
              <w:t>Der</w:t>
            </w:r>
            <w:r>
              <w:rPr>
                <w:rFonts w:ascii="Arial" w:hAnsi="Arial" w:cs="Arial"/>
                <w:sz w:val="22"/>
                <w:szCs w:val="22"/>
              </w:rPr>
              <w:t xml:space="preserve"> Datenlieferant </w:t>
            </w:r>
            <w:r w:rsidRPr="00FE7CE7">
              <w:rPr>
                <w:rFonts w:ascii="Arial" w:hAnsi="Arial" w:cs="Arial"/>
                <w:sz w:val="22"/>
                <w:szCs w:val="22"/>
              </w:rPr>
              <w:t xml:space="preserve">kann vorbehaltlich </w:t>
            </w:r>
            <w:r>
              <w:rPr>
                <w:rFonts w:ascii="Arial" w:hAnsi="Arial" w:cs="Arial"/>
                <w:sz w:val="22"/>
                <w:szCs w:val="22"/>
                <w:highlight w:val="red"/>
              </w:rPr>
              <w:t>Punkt </w:t>
            </w:r>
            <w:r w:rsidRPr="000D5B82">
              <w:rPr>
                <w:rFonts w:ascii="Arial" w:hAnsi="Arial" w:cs="Arial"/>
                <w:sz w:val="22"/>
                <w:szCs w:val="22"/>
                <w:highlight w:val="red"/>
              </w:rPr>
              <w:t>4</w:t>
            </w:r>
            <w:r>
              <w:rPr>
                <w:rFonts w:ascii="Arial" w:hAnsi="Arial" w:cs="Arial"/>
                <w:sz w:val="22"/>
                <w:szCs w:val="22"/>
              </w:rPr>
              <w:t xml:space="preserve"> der Vereinbarung </w:t>
            </w:r>
            <w:r w:rsidRPr="000D5B82">
              <w:rPr>
                <w:rFonts w:ascii="Arial" w:hAnsi="Arial" w:cs="Arial"/>
                <w:sz w:val="22"/>
                <w:szCs w:val="22"/>
              </w:rPr>
              <w:t>für</w:t>
            </w:r>
            <w:r>
              <w:rPr>
                <w:rFonts w:ascii="Arial" w:hAnsi="Arial" w:cs="Arial"/>
                <w:sz w:val="22"/>
                <w:szCs w:val="22"/>
              </w:rPr>
              <w:t xml:space="preserve"> die </w:t>
            </w:r>
            <w:r w:rsidRPr="000D5B82">
              <w:rPr>
                <w:rFonts w:ascii="Arial" w:hAnsi="Arial" w:cs="Arial"/>
                <w:sz w:val="22"/>
                <w:szCs w:val="22"/>
              </w:rPr>
              <w:t xml:space="preserve">Lieferungen und Leistungen </w:t>
            </w:r>
            <w:r>
              <w:rPr>
                <w:rFonts w:ascii="Arial" w:hAnsi="Arial" w:cs="Arial"/>
                <w:sz w:val="22"/>
                <w:szCs w:val="22"/>
              </w:rPr>
              <w:t xml:space="preserve">zur Erfüllung der Einzelbestellungen </w:t>
            </w:r>
            <w:r w:rsidRPr="000D5B82">
              <w:rPr>
                <w:rFonts w:ascii="Arial" w:hAnsi="Arial" w:cs="Arial"/>
                <w:sz w:val="22"/>
                <w:szCs w:val="22"/>
              </w:rPr>
              <w:t xml:space="preserve">auf eigene Datenbestände oder </w:t>
            </w:r>
            <w:r>
              <w:rPr>
                <w:rFonts w:ascii="Arial" w:hAnsi="Arial" w:cs="Arial"/>
                <w:sz w:val="22"/>
                <w:szCs w:val="22"/>
              </w:rPr>
              <w:t>a</w:t>
            </w:r>
            <w:r w:rsidRPr="000D5B82">
              <w:rPr>
                <w:rFonts w:ascii="Arial" w:hAnsi="Arial" w:cs="Arial"/>
                <w:sz w:val="22"/>
                <w:szCs w:val="22"/>
              </w:rPr>
              <w:t xml:space="preserve">uch solche dritter Unternehmen </w:t>
            </w:r>
            <w:r>
              <w:rPr>
                <w:rFonts w:ascii="Arial" w:hAnsi="Arial" w:cs="Arial"/>
                <w:sz w:val="22"/>
                <w:szCs w:val="22"/>
              </w:rPr>
              <w:t xml:space="preserve">(„Subauftragnehmer“) </w:t>
            </w:r>
            <w:r w:rsidRPr="000D5B82">
              <w:rPr>
                <w:rFonts w:ascii="Arial" w:hAnsi="Arial" w:cs="Arial"/>
                <w:sz w:val="22"/>
                <w:szCs w:val="22"/>
              </w:rPr>
              <w:t>zurückgreifen</w:t>
            </w:r>
            <w:r>
              <w:rPr>
                <w:rFonts w:ascii="Arial" w:hAnsi="Arial" w:cs="Arial"/>
                <w:sz w:val="22"/>
                <w:szCs w:val="22"/>
              </w:rPr>
              <w:t>. Bei Letzterem hat der Datenlieferant sicherzustellen, dass die Subauftragnehmer entsprechende Rechte einräumen bzw. sicherstellen, sodass der Kunde die Daten vereinbarungsgemäß nutzen kann</w:t>
            </w:r>
            <w:r w:rsidRPr="000D5B82">
              <w:rPr>
                <w:rFonts w:ascii="Arial" w:hAnsi="Arial" w:cs="Arial"/>
                <w:sz w:val="22"/>
                <w:szCs w:val="22"/>
              </w:rPr>
              <w:t>. Die Parteien</w:t>
            </w:r>
            <w:r>
              <w:rPr>
                <w:rFonts w:ascii="Arial" w:hAnsi="Arial" w:cs="Arial"/>
                <w:sz w:val="22"/>
                <w:szCs w:val="22"/>
              </w:rPr>
              <w:t xml:space="preserve"> halten der Klarheit wegen fest</w:t>
            </w:r>
            <w:r w:rsidRPr="000D5B82">
              <w:rPr>
                <w:rFonts w:ascii="Arial" w:hAnsi="Arial" w:cs="Arial"/>
                <w:sz w:val="22"/>
                <w:szCs w:val="22"/>
              </w:rPr>
              <w:t>, dass alleiniger Vertragspartner des</w:t>
            </w:r>
            <w:r>
              <w:rPr>
                <w:rFonts w:ascii="Arial" w:hAnsi="Arial" w:cs="Arial"/>
                <w:sz w:val="22"/>
                <w:szCs w:val="22"/>
              </w:rPr>
              <w:t xml:space="preserve"> Kunden </w:t>
            </w:r>
            <w:r w:rsidRPr="000D5B82">
              <w:rPr>
                <w:rFonts w:ascii="Arial" w:hAnsi="Arial" w:cs="Arial"/>
                <w:sz w:val="22"/>
                <w:szCs w:val="22"/>
              </w:rPr>
              <w:t>der</w:t>
            </w:r>
            <w:r>
              <w:rPr>
                <w:rFonts w:ascii="Arial" w:hAnsi="Arial" w:cs="Arial"/>
                <w:sz w:val="22"/>
                <w:szCs w:val="22"/>
              </w:rPr>
              <w:t xml:space="preserve"> Datenlieferant </w:t>
            </w:r>
            <w:r w:rsidRPr="000D5B82">
              <w:rPr>
                <w:rFonts w:ascii="Arial" w:hAnsi="Arial" w:cs="Arial"/>
                <w:sz w:val="22"/>
                <w:szCs w:val="22"/>
              </w:rPr>
              <w:t>ist, dieser also nicht lediglich als Vermittler dritter Datenbestände fungiert. Der</w:t>
            </w:r>
            <w:r>
              <w:rPr>
                <w:rFonts w:ascii="Arial" w:hAnsi="Arial" w:cs="Arial"/>
                <w:sz w:val="22"/>
                <w:szCs w:val="22"/>
              </w:rPr>
              <w:t xml:space="preserve"> Datenlieferant </w:t>
            </w:r>
            <w:r w:rsidRPr="000D5B82">
              <w:rPr>
                <w:rFonts w:ascii="Arial" w:hAnsi="Arial" w:cs="Arial"/>
                <w:sz w:val="22"/>
                <w:szCs w:val="22"/>
              </w:rPr>
              <w:t xml:space="preserve">ist auch mit Blick auf die </w:t>
            </w:r>
            <w:r>
              <w:rPr>
                <w:rFonts w:ascii="Arial" w:hAnsi="Arial" w:cs="Arial"/>
                <w:sz w:val="22"/>
                <w:szCs w:val="22"/>
              </w:rPr>
              <w:t xml:space="preserve">etwaige Lieferung und </w:t>
            </w:r>
            <w:r w:rsidRPr="000D5B82">
              <w:rPr>
                <w:rFonts w:ascii="Arial" w:hAnsi="Arial" w:cs="Arial"/>
                <w:sz w:val="22"/>
                <w:szCs w:val="22"/>
              </w:rPr>
              <w:t>Nutzung von Datenbeständen</w:t>
            </w:r>
            <w:r>
              <w:rPr>
                <w:rFonts w:ascii="Arial" w:hAnsi="Arial" w:cs="Arial"/>
                <w:sz w:val="22"/>
                <w:szCs w:val="22"/>
              </w:rPr>
              <w:t xml:space="preserve"> von Subauftragnehmern</w:t>
            </w:r>
            <w:r w:rsidRPr="000D5B82">
              <w:rPr>
                <w:rFonts w:ascii="Arial" w:hAnsi="Arial" w:cs="Arial"/>
                <w:sz w:val="22"/>
                <w:szCs w:val="22"/>
              </w:rPr>
              <w:t xml:space="preserve"> in jeder Hinsicht vollumfänglich </w:t>
            </w:r>
            <w:r>
              <w:rPr>
                <w:rFonts w:ascii="Arial" w:hAnsi="Arial" w:cs="Arial"/>
                <w:sz w:val="22"/>
                <w:szCs w:val="22"/>
              </w:rPr>
              <w:t xml:space="preserve">gemäß gegenständlicher Vereinbarung </w:t>
            </w:r>
            <w:r w:rsidRPr="000D5B82">
              <w:rPr>
                <w:rFonts w:ascii="Arial" w:hAnsi="Arial" w:cs="Arial"/>
                <w:sz w:val="22"/>
                <w:szCs w:val="22"/>
              </w:rPr>
              <w:t>leistungsverpflichtet.</w:t>
            </w:r>
          </w:p>
        </w:tc>
      </w:tr>
      <w:tr w:rsidR="005E2474" w:rsidRPr="001B3879" w14:paraId="31EAC257" w14:textId="77777777" w:rsidTr="005E2474">
        <w:tc>
          <w:tcPr>
            <w:tcW w:w="9781" w:type="dxa"/>
          </w:tcPr>
          <w:p w14:paraId="6441F027" w14:textId="1BFA1DBB" w:rsidR="005E2474" w:rsidRPr="000B0ACC" w:rsidRDefault="005E2474" w:rsidP="000B0ACC">
            <w:pPr>
              <w:pStyle w:val="Listenabsatz"/>
              <w:numPr>
                <w:ilvl w:val="0"/>
                <w:numId w:val="2"/>
              </w:numPr>
              <w:jc w:val="center"/>
              <w:rPr>
                <w:rFonts w:ascii="Arial" w:hAnsi="Arial" w:cs="Arial"/>
                <w:sz w:val="22"/>
                <w:szCs w:val="22"/>
              </w:rPr>
            </w:pPr>
            <w:r>
              <w:rPr>
                <w:rStyle w:val="ce840541"/>
              </w:rPr>
              <w:t>RECHT ZUR STORNIERUNG</w:t>
            </w:r>
          </w:p>
        </w:tc>
      </w:tr>
      <w:tr w:rsidR="005E2474" w:rsidRPr="001B3879" w14:paraId="6F1CF769" w14:textId="77777777" w:rsidTr="005E2474">
        <w:tc>
          <w:tcPr>
            <w:tcW w:w="9781" w:type="dxa"/>
          </w:tcPr>
          <w:p w14:paraId="4667B657" w14:textId="30C0BE38" w:rsidR="005E2474" w:rsidRPr="00353E54" w:rsidRDefault="005E2474" w:rsidP="00353E54">
            <w:pPr>
              <w:pStyle w:val="Listenabsatz"/>
              <w:numPr>
                <w:ilvl w:val="1"/>
                <w:numId w:val="2"/>
              </w:numPr>
              <w:ind w:left="661" w:hanging="661"/>
              <w:rPr>
                <w:rStyle w:val="ce840541"/>
                <w:b w:val="0"/>
                <w:bCs w:val="0"/>
                <w:color w:val="auto"/>
              </w:rPr>
            </w:pPr>
            <w:r w:rsidRPr="00353E54">
              <w:rPr>
                <w:rFonts w:ascii="Arial" w:hAnsi="Arial" w:cs="Arial"/>
                <w:sz w:val="22"/>
                <w:szCs w:val="22"/>
              </w:rPr>
              <w:t>Der</w:t>
            </w:r>
            <w:r>
              <w:rPr>
                <w:rFonts w:ascii="Arial" w:hAnsi="Arial" w:cs="Arial"/>
                <w:sz w:val="22"/>
                <w:szCs w:val="22"/>
              </w:rPr>
              <w:t xml:space="preserve"> Kunde </w:t>
            </w:r>
            <w:r w:rsidRPr="00353E54">
              <w:rPr>
                <w:rFonts w:ascii="Arial" w:hAnsi="Arial" w:cs="Arial"/>
                <w:sz w:val="22"/>
                <w:szCs w:val="22"/>
              </w:rPr>
              <w:t>ist berechtigt,</w:t>
            </w:r>
            <w:r>
              <w:rPr>
                <w:rFonts w:ascii="Arial" w:hAnsi="Arial" w:cs="Arial"/>
                <w:sz w:val="22"/>
                <w:szCs w:val="22"/>
              </w:rPr>
              <w:t xml:space="preserve"> Einzelbestellungen </w:t>
            </w:r>
            <w:r w:rsidRPr="00353E54">
              <w:rPr>
                <w:rFonts w:ascii="Arial" w:hAnsi="Arial" w:cs="Arial"/>
                <w:sz w:val="22"/>
                <w:szCs w:val="22"/>
              </w:rPr>
              <w:t>ganz oder teilweise zu stornieren. Eine solche Stornierung wird der</w:t>
            </w:r>
            <w:r>
              <w:rPr>
                <w:rFonts w:ascii="Arial" w:hAnsi="Arial" w:cs="Arial"/>
                <w:sz w:val="22"/>
                <w:szCs w:val="22"/>
              </w:rPr>
              <w:t xml:space="preserve"> Kunde </w:t>
            </w:r>
            <w:r w:rsidRPr="00353E54">
              <w:rPr>
                <w:rFonts w:ascii="Arial" w:hAnsi="Arial" w:cs="Arial"/>
                <w:sz w:val="22"/>
                <w:szCs w:val="22"/>
              </w:rPr>
              <w:t>dem</w:t>
            </w:r>
            <w:r>
              <w:rPr>
                <w:rFonts w:ascii="Arial" w:hAnsi="Arial" w:cs="Arial"/>
                <w:sz w:val="22"/>
                <w:szCs w:val="22"/>
              </w:rPr>
              <w:t xml:space="preserve"> Datenlieferanten schriftlich (E-Mail ausreichend) </w:t>
            </w:r>
            <w:r w:rsidRPr="00353E54">
              <w:rPr>
                <w:rFonts w:ascii="Arial" w:hAnsi="Arial" w:cs="Arial"/>
                <w:sz w:val="22"/>
                <w:szCs w:val="22"/>
              </w:rPr>
              <w:t>mitteilen. Die Stornierung wird innerhalb von 24 Stunden nach Zugang bzw. Empfang der Mitteilung wirksam (</w:t>
            </w:r>
            <w:r>
              <w:rPr>
                <w:rFonts w:ascii="Arial" w:hAnsi="Arial" w:cs="Arial"/>
                <w:sz w:val="22"/>
                <w:szCs w:val="22"/>
              </w:rPr>
              <w:t>„</w:t>
            </w:r>
            <w:r w:rsidRPr="00353E54">
              <w:rPr>
                <w:rFonts w:ascii="Arial" w:hAnsi="Arial" w:cs="Arial"/>
                <w:sz w:val="22"/>
                <w:szCs w:val="22"/>
              </w:rPr>
              <w:t>24-Stunden-Ausstiegsklausel</w:t>
            </w:r>
            <w:r>
              <w:rPr>
                <w:rFonts w:ascii="Arial" w:hAnsi="Arial" w:cs="Arial"/>
                <w:sz w:val="22"/>
                <w:szCs w:val="22"/>
              </w:rPr>
              <w:t>“</w:t>
            </w:r>
            <w:r w:rsidRPr="00353E54">
              <w:rPr>
                <w:rFonts w:ascii="Arial" w:hAnsi="Arial" w:cs="Arial"/>
                <w:sz w:val="22"/>
                <w:szCs w:val="22"/>
              </w:rPr>
              <w:t>). Kosten entstehen dem</w:t>
            </w:r>
            <w:r>
              <w:rPr>
                <w:rFonts w:ascii="Arial" w:hAnsi="Arial" w:cs="Arial"/>
                <w:sz w:val="22"/>
                <w:szCs w:val="22"/>
              </w:rPr>
              <w:t xml:space="preserve"> Kunden </w:t>
            </w:r>
            <w:r w:rsidRPr="00353E54">
              <w:rPr>
                <w:rFonts w:ascii="Arial" w:hAnsi="Arial" w:cs="Arial"/>
                <w:sz w:val="22"/>
                <w:szCs w:val="22"/>
              </w:rPr>
              <w:t>durch eine solche Stornierung nicht; der</w:t>
            </w:r>
            <w:r>
              <w:rPr>
                <w:rFonts w:ascii="Arial" w:hAnsi="Arial" w:cs="Arial"/>
                <w:sz w:val="22"/>
                <w:szCs w:val="22"/>
              </w:rPr>
              <w:t xml:space="preserve"> Datenlieferant </w:t>
            </w:r>
            <w:r w:rsidRPr="00353E54">
              <w:rPr>
                <w:rFonts w:ascii="Arial" w:hAnsi="Arial" w:cs="Arial"/>
                <w:sz w:val="22"/>
                <w:szCs w:val="22"/>
              </w:rPr>
              <w:t xml:space="preserve">kann </w:t>
            </w:r>
            <w:r>
              <w:rPr>
                <w:rFonts w:ascii="Arial" w:hAnsi="Arial" w:cs="Arial"/>
                <w:sz w:val="22"/>
                <w:szCs w:val="22"/>
              </w:rPr>
              <w:t xml:space="preserve">bei Abruf der </w:t>
            </w:r>
            <w:r w:rsidRPr="00353E54">
              <w:rPr>
                <w:rFonts w:ascii="Arial" w:hAnsi="Arial" w:cs="Arial"/>
                <w:sz w:val="22"/>
                <w:szCs w:val="22"/>
              </w:rPr>
              <w:t xml:space="preserve">24-Stunden-Ausstiegsklausel </w:t>
            </w:r>
            <w:r>
              <w:rPr>
                <w:rFonts w:ascii="Arial" w:hAnsi="Arial" w:cs="Arial"/>
                <w:sz w:val="22"/>
                <w:szCs w:val="22"/>
              </w:rPr>
              <w:t xml:space="preserve">durch den Kunden </w:t>
            </w:r>
            <w:r w:rsidRPr="00353E54">
              <w:rPr>
                <w:rFonts w:ascii="Arial" w:hAnsi="Arial" w:cs="Arial"/>
                <w:sz w:val="22"/>
                <w:szCs w:val="22"/>
              </w:rPr>
              <w:t>keine Entgelt- oder Ersatzansprüche geltend machen.</w:t>
            </w:r>
          </w:p>
        </w:tc>
      </w:tr>
      <w:tr w:rsidR="005E2474" w:rsidRPr="001B3879" w14:paraId="4464BEDE" w14:textId="77777777" w:rsidTr="005E2474">
        <w:tc>
          <w:tcPr>
            <w:tcW w:w="9781" w:type="dxa"/>
          </w:tcPr>
          <w:p w14:paraId="4E6D5684" w14:textId="05453198" w:rsidR="005E2474" w:rsidRPr="000B0ACC" w:rsidRDefault="005E2474" w:rsidP="000B0ACC">
            <w:pPr>
              <w:pStyle w:val="Listenabsatz"/>
              <w:numPr>
                <w:ilvl w:val="0"/>
                <w:numId w:val="2"/>
              </w:numPr>
              <w:jc w:val="center"/>
              <w:rPr>
                <w:rFonts w:ascii="Arial" w:eastAsia="Times New Roman" w:hAnsi="Arial" w:cs="Arial"/>
                <w:sz w:val="22"/>
                <w:szCs w:val="22"/>
              </w:rPr>
            </w:pPr>
            <w:r>
              <w:rPr>
                <w:rStyle w:val="ce840541"/>
              </w:rPr>
              <w:t>GRUNDSÄTZE DER LEISTUNGSERBRINGUNG, FORMELLES DATENSCHUTZRECHT UND DATENEIGENTUM</w:t>
            </w:r>
          </w:p>
        </w:tc>
      </w:tr>
      <w:tr w:rsidR="005E2474" w:rsidRPr="000B0ACC" w14:paraId="49F898DC" w14:textId="77777777" w:rsidTr="005E2474">
        <w:tc>
          <w:tcPr>
            <w:tcW w:w="9781" w:type="dxa"/>
          </w:tcPr>
          <w:p w14:paraId="3789104D" w14:textId="6FEF72CB" w:rsidR="005E2474" w:rsidRPr="00E51F5B" w:rsidRDefault="005E2474" w:rsidP="00E51F5B">
            <w:pPr>
              <w:pStyle w:val="Listenabsatz"/>
              <w:numPr>
                <w:ilvl w:val="1"/>
                <w:numId w:val="2"/>
              </w:numPr>
              <w:rPr>
                <w:rFonts w:ascii="Arial" w:hAnsi="Arial" w:cs="Arial"/>
                <w:sz w:val="22"/>
                <w:szCs w:val="22"/>
              </w:rPr>
            </w:pPr>
            <w:r w:rsidRPr="002431CD">
              <w:rPr>
                <w:rFonts w:ascii="Arial" w:eastAsia="Times New Roman" w:hAnsi="Arial" w:cs="Arial"/>
                <w:sz w:val="22"/>
                <w:szCs w:val="22"/>
              </w:rPr>
              <w:t>Die Parteien halten ausdrücklich fest, dass sie wechselseitig die allgemeinen gesetzlichen und vertraglichen Treue-, Schutz- und Aufklärungspflichten treffen.</w:t>
            </w:r>
          </w:p>
        </w:tc>
      </w:tr>
      <w:tr w:rsidR="005E2474" w:rsidRPr="000B0ACC" w14:paraId="6ACCB17F" w14:textId="77777777" w:rsidTr="005E2474">
        <w:tc>
          <w:tcPr>
            <w:tcW w:w="9781" w:type="dxa"/>
          </w:tcPr>
          <w:p w14:paraId="6069C42F" w14:textId="7E12BBE4" w:rsidR="005E2474" w:rsidRDefault="005E2474" w:rsidP="00E51F5B">
            <w:pPr>
              <w:pStyle w:val="Listenabsatz"/>
              <w:numPr>
                <w:ilvl w:val="1"/>
                <w:numId w:val="2"/>
              </w:numPr>
              <w:rPr>
                <w:rFonts w:ascii="Arial" w:hAnsi="Arial" w:cs="Arial"/>
                <w:sz w:val="22"/>
                <w:szCs w:val="22"/>
              </w:rPr>
            </w:pPr>
            <w:r w:rsidRPr="00E51F5B">
              <w:rPr>
                <w:rFonts w:ascii="Arial" w:hAnsi="Arial" w:cs="Arial"/>
                <w:sz w:val="22"/>
                <w:szCs w:val="22"/>
              </w:rPr>
              <w:t>Der</w:t>
            </w:r>
            <w:r>
              <w:rPr>
                <w:rFonts w:ascii="Arial" w:hAnsi="Arial" w:cs="Arial"/>
                <w:sz w:val="22"/>
                <w:szCs w:val="22"/>
              </w:rPr>
              <w:t xml:space="preserve"> Datenlieferant </w:t>
            </w:r>
            <w:r w:rsidRPr="00E51F5B">
              <w:rPr>
                <w:rFonts w:ascii="Arial" w:hAnsi="Arial" w:cs="Arial"/>
                <w:sz w:val="22"/>
                <w:szCs w:val="22"/>
              </w:rPr>
              <w:t>ist nicht</w:t>
            </w:r>
            <w:r>
              <w:rPr>
                <w:rFonts w:ascii="Arial" w:hAnsi="Arial" w:cs="Arial"/>
                <w:sz w:val="22"/>
                <w:szCs w:val="22"/>
              </w:rPr>
              <w:t xml:space="preserve"> zur Zurückbehaltung und/ oder Aufrechnung – aus welchem Rechtsgrund auch immer – </w:t>
            </w:r>
            <w:r w:rsidRPr="00E51F5B">
              <w:rPr>
                <w:rFonts w:ascii="Arial" w:hAnsi="Arial" w:cs="Arial"/>
                <w:sz w:val="22"/>
                <w:szCs w:val="22"/>
              </w:rPr>
              <w:t xml:space="preserve">berechtigt, es sei denn, die </w:t>
            </w:r>
            <w:r>
              <w:rPr>
                <w:rFonts w:ascii="Arial" w:hAnsi="Arial" w:cs="Arial"/>
                <w:sz w:val="22"/>
                <w:szCs w:val="22"/>
              </w:rPr>
              <w:t>(</w:t>
            </w:r>
            <w:r w:rsidRPr="00E51F5B">
              <w:rPr>
                <w:rFonts w:ascii="Arial" w:hAnsi="Arial" w:cs="Arial"/>
                <w:sz w:val="22"/>
                <w:szCs w:val="22"/>
              </w:rPr>
              <w:t>Gegen</w:t>
            </w:r>
            <w:r>
              <w:rPr>
                <w:rFonts w:ascii="Arial" w:hAnsi="Arial" w:cs="Arial"/>
                <w:sz w:val="22"/>
                <w:szCs w:val="22"/>
              </w:rPr>
              <w:t>)F</w:t>
            </w:r>
            <w:r w:rsidRPr="00E51F5B">
              <w:rPr>
                <w:rFonts w:ascii="Arial" w:hAnsi="Arial" w:cs="Arial"/>
                <w:sz w:val="22"/>
                <w:szCs w:val="22"/>
              </w:rPr>
              <w:t xml:space="preserve">orderung </w:t>
            </w:r>
            <w:r>
              <w:rPr>
                <w:rFonts w:ascii="Arial" w:hAnsi="Arial" w:cs="Arial"/>
                <w:sz w:val="22"/>
                <w:szCs w:val="22"/>
              </w:rPr>
              <w:t xml:space="preserve">des Datenlieferanten wurde vom Kunden ausdrücklich anerkannt </w:t>
            </w:r>
            <w:r w:rsidRPr="00E51F5B">
              <w:rPr>
                <w:rFonts w:ascii="Arial" w:hAnsi="Arial" w:cs="Arial"/>
                <w:sz w:val="22"/>
                <w:szCs w:val="22"/>
              </w:rPr>
              <w:t>oder rechtskräftig festgestellt.</w:t>
            </w:r>
          </w:p>
        </w:tc>
      </w:tr>
      <w:tr w:rsidR="005E2474" w:rsidRPr="000B0ACC" w14:paraId="3C7BDAF5" w14:textId="77777777" w:rsidTr="005E2474">
        <w:tc>
          <w:tcPr>
            <w:tcW w:w="9781" w:type="dxa"/>
          </w:tcPr>
          <w:p w14:paraId="70865DF3" w14:textId="40D8C352" w:rsidR="005E2474" w:rsidRPr="00E51F5B" w:rsidRDefault="005E2474" w:rsidP="00E51F5B">
            <w:pPr>
              <w:pStyle w:val="Listenabsatz"/>
              <w:numPr>
                <w:ilvl w:val="1"/>
                <w:numId w:val="2"/>
              </w:numPr>
              <w:rPr>
                <w:rFonts w:ascii="Arial" w:hAnsi="Arial" w:cs="Arial"/>
                <w:sz w:val="22"/>
                <w:szCs w:val="22"/>
              </w:rPr>
            </w:pPr>
            <w:r w:rsidRPr="001B3879">
              <w:rPr>
                <w:rFonts w:ascii="Arial" w:eastAsia="Times New Roman" w:hAnsi="Arial" w:cs="Arial"/>
                <w:sz w:val="22"/>
                <w:szCs w:val="22"/>
              </w:rPr>
              <w:t xml:space="preserve">Die Zuständigkeiten für die Erfüllung der </w:t>
            </w:r>
            <w:r>
              <w:rPr>
                <w:rFonts w:ascii="Arial" w:eastAsia="Times New Roman" w:hAnsi="Arial" w:cs="Arial"/>
                <w:sz w:val="22"/>
                <w:szCs w:val="22"/>
              </w:rPr>
              <w:t xml:space="preserve">formellen </w:t>
            </w:r>
            <w:r w:rsidRPr="001B3879">
              <w:rPr>
                <w:rFonts w:ascii="Arial" w:eastAsia="Times New Roman" w:hAnsi="Arial" w:cs="Arial"/>
                <w:sz w:val="22"/>
                <w:szCs w:val="22"/>
              </w:rPr>
              <w:t>datenschutzrechtlichen Pflichten im Hinblick auf die Datenverarbeitung sind zwischen den Parteien nach Phasen der Datenverarbeitung folgendermaßen aufgeteilt</w:t>
            </w:r>
            <w:r>
              <w:rPr>
                <w:rFonts w:ascii="Arial" w:eastAsia="Times New Roman" w:hAnsi="Arial" w:cs="Arial"/>
                <w:sz w:val="22"/>
                <w:szCs w:val="22"/>
              </w:rPr>
              <w:t>:</w:t>
            </w:r>
          </w:p>
        </w:tc>
      </w:tr>
      <w:tr w:rsidR="005E2474" w:rsidRPr="000B0ACC" w14:paraId="0B55FFC5" w14:textId="77777777" w:rsidTr="005E2474">
        <w:tc>
          <w:tcPr>
            <w:tcW w:w="9781" w:type="dxa"/>
          </w:tcPr>
          <w:p w14:paraId="0E24BFF4" w14:textId="51590C47" w:rsidR="005E2474" w:rsidRPr="00E51F5B" w:rsidRDefault="005E2474" w:rsidP="00072B3A">
            <w:pPr>
              <w:pStyle w:val="Listenabsatz"/>
              <w:numPr>
                <w:ilvl w:val="2"/>
                <w:numId w:val="2"/>
              </w:numPr>
              <w:rPr>
                <w:rFonts w:ascii="Arial" w:hAnsi="Arial" w:cs="Arial"/>
                <w:sz w:val="22"/>
                <w:szCs w:val="22"/>
              </w:rPr>
            </w:pPr>
            <w:r w:rsidRPr="001B3879">
              <w:rPr>
                <w:rFonts w:ascii="Arial" w:eastAsia="Times New Roman" w:hAnsi="Arial" w:cs="Arial"/>
                <w:sz w:val="22"/>
                <w:szCs w:val="22"/>
              </w:rPr>
              <w:t>Für die Information der</w:t>
            </w:r>
            <w:r>
              <w:rPr>
                <w:rFonts w:ascii="Arial" w:eastAsia="Times New Roman" w:hAnsi="Arial" w:cs="Arial"/>
                <w:sz w:val="22"/>
                <w:szCs w:val="22"/>
              </w:rPr>
              <w:t xml:space="preserve"> Verbraucher </w:t>
            </w:r>
            <w:r w:rsidRPr="001B3879">
              <w:rPr>
                <w:rFonts w:ascii="Arial" w:eastAsia="Times New Roman" w:hAnsi="Arial" w:cs="Arial"/>
                <w:sz w:val="22"/>
                <w:szCs w:val="22"/>
              </w:rPr>
              <w:t>im Zusammenhang mit der Einwilligung und die rechtmäßige Einwilligung der</w:t>
            </w:r>
            <w:r>
              <w:rPr>
                <w:rFonts w:ascii="Arial" w:eastAsia="Times New Roman" w:hAnsi="Arial" w:cs="Arial"/>
                <w:sz w:val="22"/>
                <w:szCs w:val="22"/>
              </w:rPr>
              <w:t xml:space="preserve"> Verbraucher (Opt-In) ist der Datenlieferant ausschließlich verantwortlich.</w:t>
            </w:r>
          </w:p>
        </w:tc>
      </w:tr>
      <w:tr w:rsidR="005E2474" w:rsidRPr="000B0ACC" w14:paraId="4FC7B67D" w14:textId="77777777" w:rsidTr="005E2474">
        <w:tc>
          <w:tcPr>
            <w:tcW w:w="9781" w:type="dxa"/>
          </w:tcPr>
          <w:p w14:paraId="32AED18E" w14:textId="617A11CD" w:rsidR="005E2474" w:rsidRPr="001B3879" w:rsidRDefault="005E2474" w:rsidP="00072B3A">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Erteilung der Datenschutzinformation an die</w:t>
            </w:r>
            <w:r>
              <w:rPr>
                <w:rFonts w:ascii="Arial" w:eastAsia="Times New Roman" w:hAnsi="Arial" w:cs="Arial"/>
                <w:sz w:val="22"/>
                <w:szCs w:val="22"/>
              </w:rPr>
              <w:t xml:space="preserve"> Verbraucher </w:t>
            </w:r>
            <w:r w:rsidRPr="001B3879">
              <w:rPr>
                <w:rFonts w:ascii="Arial" w:eastAsia="Times New Roman" w:hAnsi="Arial" w:cs="Arial"/>
                <w:sz w:val="22"/>
                <w:szCs w:val="22"/>
              </w:rPr>
              <w:t>sind die Parteien jeweils für ihre eigene Sphäre</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r>
      <w:tr w:rsidR="005E2474" w:rsidRPr="000B0ACC" w14:paraId="26FFE3AD" w14:textId="77777777" w:rsidTr="005E2474">
        <w:tc>
          <w:tcPr>
            <w:tcW w:w="9781" w:type="dxa"/>
          </w:tcPr>
          <w:p w14:paraId="0745A131" w14:textId="72268708" w:rsidR="005E2474" w:rsidRPr="00E51F5B" w:rsidRDefault="005E2474" w:rsidP="00174B36">
            <w:pPr>
              <w:pStyle w:val="Listenabsatz"/>
              <w:numPr>
                <w:ilvl w:val="2"/>
                <w:numId w:val="2"/>
              </w:numPr>
              <w:rPr>
                <w:rFonts w:ascii="Arial" w:hAnsi="Arial" w:cs="Arial"/>
                <w:sz w:val="22"/>
                <w:szCs w:val="22"/>
              </w:rPr>
            </w:pPr>
            <w:r w:rsidRPr="001B3879">
              <w:rPr>
                <w:rFonts w:ascii="Arial" w:eastAsia="Times New Roman" w:hAnsi="Arial" w:cs="Arial"/>
                <w:sz w:val="22"/>
                <w:szCs w:val="22"/>
              </w:rPr>
              <w:t>Für die Speicherung der Daten sind die Parteien jeweils in ihrer eigenen Sphäre</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r>
      <w:tr w:rsidR="005E2474" w:rsidRPr="000B0ACC" w14:paraId="3287B96B" w14:textId="77777777" w:rsidTr="005E2474">
        <w:tc>
          <w:tcPr>
            <w:tcW w:w="9781" w:type="dxa"/>
          </w:tcPr>
          <w:p w14:paraId="4E96CB80" w14:textId="20A37642" w:rsidR="005E2474" w:rsidRPr="001B3879" w:rsidRDefault="005E2474" w:rsidP="00174B36">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Je nach Sphäre der Verarbeitung sind die Parteien für die Änderung und Löschung der Daten, die Einschränkung deren Verarbeitung und deren etwaige Übertragung nach Art 20 DSGVO</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r>
      <w:tr w:rsidR="005E2474" w:rsidRPr="000B0ACC" w14:paraId="5A3BE87A" w14:textId="77777777" w:rsidTr="005E2474">
        <w:tc>
          <w:tcPr>
            <w:tcW w:w="9781" w:type="dxa"/>
          </w:tcPr>
          <w:p w14:paraId="215288C7" w14:textId="05584CB5" w:rsidR="005E2474" w:rsidRPr="001B3879" w:rsidRDefault="005E2474" w:rsidP="00072B3A">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garantieren, dass sie alle mit der Datenverarbeitung beauftragten Personen vor Aufnahme der Tätigkeit zur Wahrung des Datengeheimnisses iSd § 6 DSG bzw</w:t>
            </w:r>
            <w:r>
              <w:rPr>
                <w:rFonts w:ascii="Arial" w:eastAsia="Times New Roman" w:hAnsi="Arial" w:cs="Arial"/>
                <w:sz w:val="22"/>
                <w:szCs w:val="22"/>
              </w:rPr>
              <w:t>.</w:t>
            </w:r>
            <w:r w:rsidRPr="001B3879">
              <w:rPr>
                <w:rFonts w:ascii="Arial" w:eastAsia="Times New Roman" w:hAnsi="Arial" w:cs="Arial"/>
                <w:sz w:val="22"/>
                <w:szCs w:val="22"/>
              </w:rPr>
              <w:t xml:space="preserve"> Art 29 DSGVO verpflichtet haben bzw</w:t>
            </w:r>
            <w:r>
              <w:rPr>
                <w:rFonts w:ascii="Arial" w:eastAsia="Times New Roman" w:hAnsi="Arial" w:cs="Arial"/>
                <w:sz w:val="22"/>
                <w:szCs w:val="22"/>
              </w:rPr>
              <w:t>.</w:t>
            </w:r>
            <w:r w:rsidRPr="001B3879">
              <w:rPr>
                <w:rFonts w:ascii="Arial" w:eastAsia="Times New Roman" w:hAnsi="Arial" w:cs="Arial"/>
                <w:sz w:val="22"/>
                <w:szCs w:val="22"/>
              </w:rPr>
              <w:t xml:space="preserve"> diese einer angemessenen gesetzlichen Verschwiegenheitspflicht unterliegen. Die Verschwiegenheitsverpflichtungen der mit dem Datenverkehr beauftragten Personen bleiben auch nach Beendigung ihrer Tätigkeit und Ausscheiden bei der jeweiligen Partei aufrecht.</w:t>
            </w:r>
          </w:p>
        </w:tc>
      </w:tr>
      <w:tr w:rsidR="005E2474" w:rsidRPr="000B0ACC" w14:paraId="0FA02CEF" w14:textId="77777777" w:rsidTr="005E2474">
        <w:tc>
          <w:tcPr>
            <w:tcW w:w="9781" w:type="dxa"/>
          </w:tcPr>
          <w:p w14:paraId="72AA90ED" w14:textId="6F6C3FF8" w:rsidR="005E2474" w:rsidRPr="00E51F5B" w:rsidRDefault="005E2474" w:rsidP="00072B3A">
            <w:pPr>
              <w:pStyle w:val="Listenabsatz"/>
              <w:numPr>
                <w:ilvl w:val="1"/>
                <w:numId w:val="2"/>
              </w:numPr>
              <w:rPr>
                <w:rFonts w:ascii="Arial" w:hAnsi="Arial" w:cs="Arial"/>
                <w:sz w:val="22"/>
                <w:szCs w:val="22"/>
              </w:rPr>
            </w:pPr>
            <w:r w:rsidRPr="001B3879">
              <w:rPr>
                <w:rFonts w:ascii="Arial" w:eastAsia="Times New Roman" w:hAnsi="Arial" w:cs="Arial"/>
                <w:sz w:val="22"/>
                <w:szCs w:val="22"/>
              </w:rPr>
              <w:t>Die Parteien garantieren sich wechselseitig, dass die Datenverarbeitung ausschließlich in einem Mitgliedstaat der Europäischen Union (EU) bzw</w:t>
            </w:r>
            <w:r>
              <w:rPr>
                <w:rFonts w:ascii="Arial" w:eastAsia="Times New Roman" w:hAnsi="Arial" w:cs="Arial"/>
                <w:sz w:val="22"/>
                <w:szCs w:val="22"/>
              </w:rPr>
              <w:t>.</w:t>
            </w:r>
            <w:r w:rsidRPr="001B3879">
              <w:rPr>
                <w:rFonts w:ascii="Arial" w:eastAsia="Times New Roman" w:hAnsi="Arial" w:cs="Arial"/>
                <w:sz w:val="22"/>
                <w:szCs w:val="22"/>
              </w:rPr>
              <w:t xml:space="preserve"> des Europäischen Wirtschaftsraums (EWR) stattfindet.</w:t>
            </w:r>
          </w:p>
        </w:tc>
      </w:tr>
      <w:tr w:rsidR="005E2474" w:rsidRPr="000B0ACC" w14:paraId="11FA3797" w14:textId="77777777" w:rsidTr="005E2474">
        <w:tc>
          <w:tcPr>
            <w:tcW w:w="9781" w:type="dxa"/>
          </w:tcPr>
          <w:p w14:paraId="62C49B3D" w14:textId="651C0E57" w:rsidR="005E2474" w:rsidRPr="000B0ACC" w:rsidRDefault="005E2474" w:rsidP="000B0ACC">
            <w:pPr>
              <w:pStyle w:val="Listenabsatz"/>
              <w:numPr>
                <w:ilvl w:val="1"/>
                <w:numId w:val="2"/>
              </w:numPr>
              <w:rPr>
                <w:rStyle w:val="ce840541"/>
                <w:b w:val="0"/>
                <w:bCs w:val="0"/>
              </w:rPr>
            </w:pPr>
            <w:r>
              <w:rPr>
                <w:rFonts w:ascii="Arial" w:hAnsi="Arial" w:cs="Arial"/>
                <w:sz w:val="22"/>
                <w:szCs w:val="22"/>
              </w:rPr>
              <w:lastRenderedPageBreak/>
              <w:t xml:space="preserve">Gemäß </w:t>
            </w:r>
            <w:r w:rsidRPr="0010481B">
              <w:rPr>
                <w:rFonts w:ascii="Arial" w:hAnsi="Arial" w:cs="Arial"/>
                <w:sz w:val="22"/>
                <w:szCs w:val="22"/>
                <w:highlight w:val="red"/>
              </w:rPr>
              <w:t>Punkt 1.4</w:t>
            </w:r>
            <w:r>
              <w:rPr>
                <w:rFonts w:ascii="Arial" w:hAnsi="Arial" w:cs="Arial"/>
                <w:sz w:val="22"/>
                <w:szCs w:val="22"/>
              </w:rPr>
              <w:t xml:space="preserve"> ist mit der Datenlieferung das Recht des Kunden zur dauerhaften Nutzung der Daten für die vereinbarten Zwecke verbunden. Die Parteien gehen davon aus, dass </w:t>
            </w:r>
            <w:r w:rsidRPr="001B3879">
              <w:rPr>
                <w:rFonts w:ascii="Arial" w:hAnsi="Arial" w:cs="Arial"/>
                <w:sz w:val="22"/>
                <w:szCs w:val="22"/>
              </w:rPr>
              <w:t>an dem verkörperten</w:t>
            </w:r>
            <w:r>
              <w:rPr>
                <w:rFonts w:ascii="Arial" w:hAnsi="Arial" w:cs="Arial"/>
                <w:sz w:val="22"/>
                <w:szCs w:val="22"/>
              </w:rPr>
              <w:t xml:space="preserve"> Bestand der Daten – unabhängig von den datenschutzrechtlichen Rahmenbedingungen – </w:t>
            </w:r>
            <w:r w:rsidRPr="001B3879">
              <w:rPr>
                <w:rFonts w:ascii="Arial" w:hAnsi="Arial" w:cs="Arial"/>
                <w:sz w:val="22"/>
                <w:szCs w:val="22"/>
              </w:rPr>
              <w:t>Dateneigentum</w:t>
            </w:r>
            <w:r>
              <w:rPr>
                <w:rFonts w:ascii="Arial" w:hAnsi="Arial" w:cs="Arial"/>
                <w:sz w:val="22"/>
                <w:szCs w:val="22"/>
              </w:rPr>
              <w:t xml:space="preserve"> des Kunden begründet wird</w:t>
            </w:r>
            <w:r w:rsidRPr="001B3879">
              <w:rPr>
                <w:rFonts w:ascii="Arial" w:hAnsi="Arial" w:cs="Arial"/>
                <w:sz w:val="22"/>
                <w:szCs w:val="22"/>
              </w:rPr>
              <w:t>.</w:t>
            </w:r>
            <w:r>
              <w:rPr>
                <w:rFonts w:ascii="Arial" w:hAnsi="Arial" w:cs="Arial"/>
                <w:sz w:val="22"/>
                <w:szCs w:val="22"/>
              </w:rPr>
              <w:t xml:space="preserve"> Soweit der Weiterveräußerung der Daten keine gesetzlichen Beschränkungen entgegenstehen (insb Datenschutzrecht bzw. Spamming- bzw. Cold Calling-Verbot), ist der Kunde daher berechtigt, die Daten weiterzuveräußern.</w:t>
            </w:r>
          </w:p>
        </w:tc>
      </w:tr>
      <w:tr w:rsidR="005E2474" w:rsidRPr="000B0ACC" w14:paraId="5F672D68" w14:textId="77777777" w:rsidTr="005E2474">
        <w:tc>
          <w:tcPr>
            <w:tcW w:w="9781" w:type="dxa"/>
          </w:tcPr>
          <w:p w14:paraId="28C4D018" w14:textId="19200A14" w:rsidR="005E2474" w:rsidRDefault="005E2474" w:rsidP="000B0ACC">
            <w:pPr>
              <w:pStyle w:val="Listenabsatz"/>
              <w:numPr>
                <w:ilvl w:val="1"/>
                <w:numId w:val="2"/>
              </w:numPr>
              <w:rPr>
                <w:rFonts w:ascii="Arial" w:hAnsi="Arial" w:cs="Arial"/>
                <w:sz w:val="22"/>
                <w:szCs w:val="22"/>
              </w:rPr>
            </w:pPr>
            <w:r w:rsidRPr="001B3879">
              <w:rPr>
                <w:rFonts w:ascii="Arial" w:hAnsi="Arial" w:cs="Arial"/>
                <w:sz w:val="22"/>
                <w:szCs w:val="22"/>
              </w:rPr>
              <w:t>Soweit</w:t>
            </w:r>
            <w:r>
              <w:rPr>
                <w:rFonts w:ascii="Arial" w:hAnsi="Arial" w:cs="Arial"/>
                <w:sz w:val="22"/>
                <w:szCs w:val="22"/>
              </w:rPr>
              <w:t xml:space="preserve"> ein Eigentum nicht zustande kommt</w:t>
            </w:r>
            <w:r w:rsidRPr="001B3879">
              <w:rPr>
                <w:rFonts w:ascii="Arial" w:hAnsi="Arial" w:cs="Arial"/>
                <w:sz w:val="22"/>
                <w:szCs w:val="22"/>
              </w:rPr>
              <w:t>, vereinbaren die Parteien, dass</w:t>
            </w:r>
            <w:r>
              <w:rPr>
                <w:rFonts w:ascii="Arial" w:hAnsi="Arial" w:cs="Arial"/>
                <w:sz w:val="22"/>
                <w:szCs w:val="22"/>
              </w:rPr>
              <w:t xml:space="preserve"> dem Kunden mit Übergabe der Daten </w:t>
            </w:r>
            <w:r w:rsidRPr="001B3879">
              <w:rPr>
                <w:rFonts w:ascii="Arial" w:hAnsi="Arial" w:cs="Arial"/>
                <w:sz w:val="22"/>
                <w:szCs w:val="22"/>
              </w:rPr>
              <w:t xml:space="preserve">das unwiderrufliche, </w:t>
            </w:r>
            <w:r>
              <w:rPr>
                <w:rFonts w:ascii="Arial" w:hAnsi="Arial" w:cs="Arial"/>
                <w:sz w:val="22"/>
                <w:szCs w:val="22"/>
              </w:rPr>
              <w:t xml:space="preserve">ausschließliche, </w:t>
            </w:r>
            <w:r w:rsidRPr="001B3879">
              <w:rPr>
                <w:rFonts w:ascii="Arial" w:hAnsi="Arial" w:cs="Arial"/>
                <w:sz w:val="22"/>
                <w:szCs w:val="22"/>
              </w:rPr>
              <w:t>sachlich, zeitlich und örtlich unbeschränkte, (sub)lizenzierbare und weitergebbare und unbelastete Nutzungsrecht, einschließlich des Rechts der unbeschränkten Bearbeitung und Kennzeichnung,</w:t>
            </w:r>
            <w:r>
              <w:rPr>
                <w:rFonts w:ascii="Arial" w:hAnsi="Arial" w:cs="Arial"/>
                <w:sz w:val="22"/>
                <w:szCs w:val="22"/>
              </w:rPr>
              <w:t xml:space="preserve"> eingeräumt ist. </w:t>
            </w:r>
          </w:p>
        </w:tc>
      </w:tr>
      <w:tr w:rsidR="005E2474" w:rsidRPr="000B0ACC" w14:paraId="2A95B9F5" w14:textId="77777777" w:rsidTr="005E2474">
        <w:tc>
          <w:tcPr>
            <w:tcW w:w="9781" w:type="dxa"/>
          </w:tcPr>
          <w:p w14:paraId="130D87D0" w14:textId="08841B74" w:rsidR="005E2474" w:rsidRPr="001B3879" w:rsidRDefault="005E2474" w:rsidP="006B411E">
            <w:pPr>
              <w:pStyle w:val="Listenabsatz"/>
              <w:numPr>
                <w:ilvl w:val="0"/>
                <w:numId w:val="2"/>
              </w:numPr>
              <w:jc w:val="center"/>
              <w:rPr>
                <w:rFonts w:ascii="Arial" w:eastAsia="Times New Roman" w:hAnsi="Arial" w:cs="Arial"/>
                <w:sz w:val="22"/>
                <w:szCs w:val="22"/>
              </w:rPr>
            </w:pPr>
            <w:r>
              <w:rPr>
                <w:rStyle w:val="ce840541"/>
              </w:rPr>
              <w:t>Subauftragnehmer und Haftung für und durch diese</w:t>
            </w:r>
          </w:p>
        </w:tc>
      </w:tr>
      <w:tr w:rsidR="005E2474" w:rsidRPr="000B0ACC" w14:paraId="0CF5104E" w14:textId="77777777" w:rsidTr="005E2474">
        <w:tc>
          <w:tcPr>
            <w:tcW w:w="9781" w:type="dxa"/>
          </w:tcPr>
          <w:p w14:paraId="4850B924" w14:textId="4311102B" w:rsidR="005E2474" w:rsidRPr="00D15EEC" w:rsidRDefault="005E2474" w:rsidP="00D15EEC">
            <w:pPr>
              <w:pStyle w:val="Listenabsatz"/>
              <w:numPr>
                <w:ilvl w:val="1"/>
                <w:numId w:val="2"/>
              </w:numPr>
              <w:rPr>
                <w:rFonts w:ascii="Arial" w:hAnsi="Arial" w:cs="Arial"/>
                <w:sz w:val="22"/>
                <w:szCs w:val="22"/>
              </w:rPr>
            </w:pPr>
            <w:r>
              <w:rPr>
                <w:rFonts w:ascii="Arial" w:hAnsi="Arial" w:cs="Arial"/>
                <w:sz w:val="22"/>
                <w:szCs w:val="22"/>
              </w:rPr>
              <w:t xml:space="preserve">Der Datenlieferant ist grundsätzlich berechtigt, sich zur Erfüllung seiner vertraglichen Pflichten eines oder mehrerer Subauftragnehmer zu bedienen (vgl </w:t>
            </w:r>
            <w:r w:rsidRPr="00B6140A">
              <w:rPr>
                <w:rFonts w:ascii="Arial" w:hAnsi="Arial" w:cs="Arial"/>
                <w:sz w:val="22"/>
                <w:szCs w:val="22"/>
                <w:highlight w:val="red"/>
              </w:rPr>
              <w:t>Punkt 1.5</w:t>
            </w:r>
            <w:r>
              <w:rPr>
                <w:rFonts w:ascii="Arial" w:hAnsi="Arial" w:cs="Arial"/>
                <w:sz w:val="22"/>
                <w:szCs w:val="22"/>
              </w:rPr>
              <w:t>)</w:t>
            </w:r>
            <w:r w:rsidRPr="00B6140A">
              <w:rPr>
                <w:rFonts w:ascii="Arial" w:hAnsi="Arial" w:cs="Arial"/>
                <w:sz w:val="22"/>
                <w:szCs w:val="22"/>
              </w:rPr>
              <w:t>.</w:t>
            </w:r>
            <w:r>
              <w:rPr>
                <w:rFonts w:ascii="Arial" w:hAnsi="Arial" w:cs="Arial"/>
                <w:sz w:val="22"/>
                <w:szCs w:val="22"/>
              </w:rPr>
              <w:t xml:space="preserve"> Die Subauftragnehmer müssen ihren Sitz innerhalb der EU haben. Der Datenlieferant hat dem Kunden spätestens mit Lieferung der Daten die Identität und sonst sämtliche relevante Umstände des oder der herangezogenen Subauftragnehmer bekannt zu geben. </w:t>
            </w:r>
          </w:p>
        </w:tc>
      </w:tr>
      <w:tr w:rsidR="005E2474" w:rsidRPr="000B0ACC" w14:paraId="0A57A65C" w14:textId="77777777" w:rsidTr="005E2474">
        <w:tc>
          <w:tcPr>
            <w:tcW w:w="9781" w:type="dxa"/>
          </w:tcPr>
          <w:p w14:paraId="4963E72B" w14:textId="535AD209" w:rsidR="005E2474" w:rsidRDefault="005E2474" w:rsidP="006B411E">
            <w:pPr>
              <w:pStyle w:val="Listenabsatz"/>
              <w:numPr>
                <w:ilvl w:val="1"/>
                <w:numId w:val="2"/>
              </w:numPr>
              <w:rPr>
                <w:rFonts w:ascii="Arial" w:hAnsi="Arial" w:cs="Arial"/>
                <w:sz w:val="22"/>
                <w:szCs w:val="22"/>
              </w:rPr>
            </w:pPr>
            <w:r>
              <w:rPr>
                <w:rFonts w:ascii="Arial" w:hAnsi="Arial" w:cs="Arial"/>
                <w:sz w:val="22"/>
                <w:szCs w:val="22"/>
              </w:rPr>
              <w:t xml:space="preserve">Der Datenlieferant hat zu markieren, welche Datensätze von welchem Subauftragnehmer stammen, sodass der Kunde etwaige Ansprüche auch gegenüber dem jeweiligen Subauftragnehmer geltend machen kann (siehe </w:t>
            </w:r>
            <w:r w:rsidRPr="003C60AA">
              <w:rPr>
                <w:rFonts w:ascii="Arial" w:hAnsi="Arial" w:cs="Arial"/>
                <w:sz w:val="22"/>
                <w:szCs w:val="22"/>
                <w:highlight w:val="red"/>
              </w:rPr>
              <w:t>Punkt 4.3</w:t>
            </w:r>
            <w:r>
              <w:rPr>
                <w:rFonts w:ascii="Arial" w:hAnsi="Arial" w:cs="Arial"/>
                <w:sz w:val="22"/>
                <w:szCs w:val="22"/>
              </w:rPr>
              <w:t>).</w:t>
            </w:r>
          </w:p>
        </w:tc>
      </w:tr>
      <w:tr w:rsidR="005E2474" w:rsidRPr="000B0ACC" w14:paraId="553BDAB7" w14:textId="77777777" w:rsidTr="005E2474">
        <w:tc>
          <w:tcPr>
            <w:tcW w:w="9781" w:type="dxa"/>
          </w:tcPr>
          <w:p w14:paraId="405D6FD0" w14:textId="1B63AB1F" w:rsidR="005E2474" w:rsidRPr="001B3879" w:rsidRDefault="005E2474" w:rsidP="006B411E">
            <w:pPr>
              <w:pStyle w:val="Listenabsatz"/>
              <w:numPr>
                <w:ilvl w:val="1"/>
                <w:numId w:val="2"/>
              </w:numPr>
              <w:rPr>
                <w:rFonts w:ascii="Arial" w:hAnsi="Arial" w:cs="Arial"/>
                <w:sz w:val="22"/>
                <w:szCs w:val="22"/>
              </w:rPr>
            </w:pPr>
            <w:r>
              <w:rPr>
                <w:rFonts w:ascii="Arial" w:hAnsi="Arial" w:cs="Arial"/>
                <w:sz w:val="22"/>
                <w:szCs w:val="22"/>
              </w:rPr>
              <w:t>Der Datenlieferant hat die Subauftragnehmer schriftlich zu verpflichten, gegenüber dem Kunden gemäß den Pflichten des Datenlieferanten aus dieser Vereinbarung zu leisten und einzustehen (Vertrag zwischen Datenlieferanten und Subauftragnehmer zugunsten des Kunden). Dem Kunden sind die Vereinbarungen zwischen dem Datenlieferanten und dem Subauftragnehmer auf erste Aufforderung durch den Kunden herauszugeben.</w:t>
            </w:r>
          </w:p>
        </w:tc>
      </w:tr>
      <w:tr w:rsidR="005E2474" w:rsidRPr="000B0ACC" w14:paraId="3C4F1C0B" w14:textId="77777777" w:rsidTr="005E2474">
        <w:tc>
          <w:tcPr>
            <w:tcW w:w="9781" w:type="dxa"/>
          </w:tcPr>
          <w:p w14:paraId="5246D425" w14:textId="1F63DC11" w:rsidR="005E2474" w:rsidRDefault="005E2474" w:rsidP="006B411E">
            <w:pPr>
              <w:pStyle w:val="Listenabsatz"/>
              <w:numPr>
                <w:ilvl w:val="1"/>
                <w:numId w:val="2"/>
              </w:numPr>
              <w:rPr>
                <w:rFonts w:ascii="Arial" w:hAnsi="Arial" w:cs="Arial"/>
                <w:sz w:val="22"/>
                <w:szCs w:val="22"/>
              </w:rPr>
            </w:pPr>
            <w:r>
              <w:rPr>
                <w:rFonts w:ascii="Arial" w:hAnsi="Arial" w:cs="Arial"/>
                <w:sz w:val="22"/>
                <w:szCs w:val="22"/>
              </w:rPr>
              <w:t>Jedenfalls hält der Datenlieferant den Kunden aus dem Umstand der Heranziehung von Subauftragnehmern schad- und klaglos.</w:t>
            </w:r>
          </w:p>
        </w:tc>
      </w:tr>
      <w:tr w:rsidR="005E2474" w:rsidRPr="000B0ACC" w14:paraId="1A086C50" w14:textId="77777777" w:rsidTr="005E2474">
        <w:tc>
          <w:tcPr>
            <w:tcW w:w="9781" w:type="dxa"/>
          </w:tcPr>
          <w:p w14:paraId="753768E8" w14:textId="56DA2A0B" w:rsidR="005E2474" w:rsidRPr="006B411E" w:rsidRDefault="005E2474" w:rsidP="006B411E">
            <w:pPr>
              <w:pStyle w:val="Listenabsatz"/>
              <w:numPr>
                <w:ilvl w:val="0"/>
                <w:numId w:val="2"/>
              </w:numPr>
              <w:jc w:val="center"/>
              <w:rPr>
                <w:rStyle w:val="ce840541"/>
              </w:rPr>
            </w:pPr>
            <w:r>
              <w:rPr>
                <w:rStyle w:val="ce840541"/>
              </w:rPr>
              <w:t>Sachliche und rechtliche Qualität der Daten</w:t>
            </w:r>
          </w:p>
        </w:tc>
      </w:tr>
      <w:tr w:rsidR="005E2474" w:rsidRPr="007A5E04" w14:paraId="02F540F8" w14:textId="77777777" w:rsidTr="005E2474">
        <w:tc>
          <w:tcPr>
            <w:tcW w:w="9781" w:type="dxa"/>
          </w:tcPr>
          <w:p w14:paraId="6C177A2A" w14:textId="31FA11D2" w:rsidR="005E2474" w:rsidRDefault="005E2474" w:rsidP="007A5E04">
            <w:pPr>
              <w:pStyle w:val="Listenabsatz"/>
              <w:numPr>
                <w:ilvl w:val="1"/>
                <w:numId w:val="2"/>
              </w:numPr>
              <w:rPr>
                <w:rFonts w:ascii="Arial" w:eastAsia="Times New Roman" w:hAnsi="Arial" w:cs="Arial"/>
                <w:sz w:val="22"/>
                <w:szCs w:val="22"/>
              </w:rPr>
            </w:pPr>
            <w:r>
              <w:rPr>
                <w:rFonts w:ascii="Arial" w:hAnsi="Arial" w:cs="Arial"/>
                <w:sz w:val="22"/>
                <w:szCs w:val="22"/>
              </w:rPr>
              <w:t>Bei n</w:t>
            </w:r>
            <w:r w:rsidRPr="0005160A">
              <w:rPr>
                <w:rFonts w:ascii="Arial" w:hAnsi="Arial" w:cs="Arial"/>
                <w:sz w:val="22"/>
                <w:szCs w:val="22"/>
              </w:rPr>
              <w:t>egative</w:t>
            </w:r>
            <w:r>
              <w:rPr>
                <w:rFonts w:ascii="Arial" w:hAnsi="Arial" w:cs="Arial"/>
                <w:sz w:val="22"/>
                <w:szCs w:val="22"/>
              </w:rPr>
              <w:t>r</w:t>
            </w:r>
            <w:r w:rsidRPr="0005160A">
              <w:rPr>
                <w:rFonts w:ascii="Arial" w:hAnsi="Arial" w:cs="Arial"/>
                <w:sz w:val="22"/>
                <w:szCs w:val="22"/>
              </w:rPr>
              <w:t xml:space="preserve"> Abweichung von den </w:t>
            </w:r>
            <w:r>
              <w:rPr>
                <w:rFonts w:ascii="Arial" w:hAnsi="Arial" w:cs="Arial"/>
                <w:sz w:val="22"/>
                <w:szCs w:val="22"/>
              </w:rPr>
              <w:t xml:space="preserve">per Einzelbestellung </w:t>
            </w:r>
            <w:r w:rsidRPr="0005160A">
              <w:rPr>
                <w:rFonts w:ascii="Arial" w:hAnsi="Arial" w:cs="Arial"/>
                <w:sz w:val="22"/>
                <w:szCs w:val="22"/>
              </w:rPr>
              <w:t xml:space="preserve">vereinbarten Lieferungen und Leistungen, jeweils gleich ob in Bezug auf die Liefermenge oder sonstige Quantität oder von der vereinbarten Qualität, </w:t>
            </w:r>
            <w:r>
              <w:rPr>
                <w:rFonts w:ascii="Arial" w:hAnsi="Arial" w:cs="Arial"/>
                <w:sz w:val="22"/>
                <w:szCs w:val="22"/>
              </w:rPr>
              <w:t xml:space="preserve">berechtigen den Kunden </w:t>
            </w:r>
            <w:r w:rsidRPr="0005160A">
              <w:rPr>
                <w:rFonts w:ascii="Arial" w:hAnsi="Arial" w:cs="Arial"/>
                <w:sz w:val="22"/>
                <w:szCs w:val="22"/>
              </w:rPr>
              <w:t>nach</w:t>
            </w:r>
            <w:r>
              <w:rPr>
                <w:rFonts w:ascii="Arial" w:hAnsi="Arial" w:cs="Arial"/>
                <w:sz w:val="22"/>
                <w:szCs w:val="22"/>
              </w:rPr>
              <w:t xml:space="preserve"> dessen </w:t>
            </w:r>
            <w:r w:rsidRPr="0005160A">
              <w:rPr>
                <w:rFonts w:ascii="Arial" w:hAnsi="Arial" w:cs="Arial"/>
                <w:sz w:val="22"/>
                <w:szCs w:val="22"/>
              </w:rPr>
              <w:t>Wahl</w:t>
            </w:r>
            <w:r>
              <w:rPr>
                <w:rFonts w:ascii="Arial" w:hAnsi="Arial" w:cs="Arial"/>
                <w:sz w:val="22"/>
                <w:szCs w:val="22"/>
              </w:rPr>
              <w:t>, die</w:t>
            </w:r>
            <w:r w:rsidRPr="0005160A">
              <w:rPr>
                <w:rFonts w:ascii="Arial" w:hAnsi="Arial" w:cs="Arial"/>
                <w:sz w:val="22"/>
                <w:szCs w:val="22"/>
              </w:rPr>
              <w:t xml:space="preserve"> unverzügliche Nacherfüllung </w:t>
            </w:r>
            <w:r>
              <w:rPr>
                <w:rFonts w:ascii="Arial" w:hAnsi="Arial" w:cs="Arial"/>
                <w:sz w:val="22"/>
                <w:szCs w:val="22"/>
              </w:rPr>
              <w:t xml:space="preserve">durch den Datenlieferanten </w:t>
            </w:r>
            <w:r w:rsidRPr="0005160A">
              <w:rPr>
                <w:rFonts w:ascii="Arial" w:hAnsi="Arial" w:cs="Arial"/>
                <w:sz w:val="22"/>
                <w:szCs w:val="22"/>
              </w:rPr>
              <w:t xml:space="preserve">oder </w:t>
            </w:r>
            <w:r>
              <w:rPr>
                <w:rFonts w:ascii="Arial" w:hAnsi="Arial" w:cs="Arial"/>
                <w:sz w:val="22"/>
                <w:szCs w:val="22"/>
              </w:rPr>
              <w:t xml:space="preserve">die Rechtsfolgen gemäß </w:t>
            </w:r>
            <w:r w:rsidRPr="00617DBE">
              <w:rPr>
                <w:rFonts w:ascii="Arial" w:hAnsi="Arial" w:cs="Arial"/>
                <w:sz w:val="22"/>
                <w:szCs w:val="22"/>
                <w:highlight w:val="red"/>
              </w:rPr>
              <w:t>Punkt</w:t>
            </w:r>
            <w:r>
              <w:rPr>
                <w:rFonts w:ascii="Arial" w:hAnsi="Arial" w:cs="Arial"/>
                <w:sz w:val="22"/>
                <w:szCs w:val="22"/>
                <w:highlight w:val="red"/>
              </w:rPr>
              <w:t> 5.2</w:t>
            </w:r>
            <w:r>
              <w:rPr>
                <w:rFonts w:ascii="Arial" w:hAnsi="Arial" w:cs="Arial"/>
                <w:sz w:val="22"/>
                <w:szCs w:val="22"/>
              </w:rPr>
              <w:t xml:space="preserve"> zu verlangen</w:t>
            </w:r>
            <w:r w:rsidRPr="0005160A">
              <w:rPr>
                <w:rFonts w:ascii="Arial" w:hAnsi="Arial" w:cs="Arial"/>
                <w:sz w:val="22"/>
                <w:szCs w:val="22"/>
              </w:rPr>
              <w:t xml:space="preserve">. Dubletten von Datensätzen gelten jeweils als nur ein gelieferter Datensatz und führen dementsprechend </w:t>
            </w:r>
            <w:r>
              <w:rPr>
                <w:rFonts w:ascii="Arial" w:hAnsi="Arial" w:cs="Arial"/>
                <w:sz w:val="22"/>
                <w:szCs w:val="22"/>
              </w:rPr>
              <w:t xml:space="preserve">unter Umständen </w:t>
            </w:r>
            <w:r w:rsidRPr="0005160A">
              <w:rPr>
                <w:rFonts w:ascii="Arial" w:hAnsi="Arial" w:cs="Arial"/>
                <w:sz w:val="22"/>
                <w:szCs w:val="22"/>
              </w:rPr>
              <w:t>zu einer Minderlieferung.</w:t>
            </w:r>
          </w:p>
        </w:tc>
      </w:tr>
      <w:tr w:rsidR="005E2474" w:rsidRPr="007A5E04" w14:paraId="561F28FA" w14:textId="77777777" w:rsidTr="005E2474">
        <w:tc>
          <w:tcPr>
            <w:tcW w:w="9781" w:type="dxa"/>
          </w:tcPr>
          <w:p w14:paraId="0A6B4A29" w14:textId="45C9A332" w:rsidR="005E2474" w:rsidRDefault="005E2474" w:rsidP="007A5E04">
            <w:pPr>
              <w:pStyle w:val="Listenabsatz"/>
              <w:numPr>
                <w:ilvl w:val="1"/>
                <w:numId w:val="2"/>
              </w:numPr>
              <w:rPr>
                <w:rFonts w:ascii="Arial" w:eastAsia="Times New Roman" w:hAnsi="Arial" w:cs="Arial"/>
                <w:sz w:val="22"/>
                <w:szCs w:val="22"/>
              </w:rPr>
            </w:pPr>
            <w:r>
              <w:rPr>
                <w:rFonts w:ascii="Arial" w:hAnsi="Arial" w:cs="Arial"/>
                <w:sz w:val="22"/>
                <w:szCs w:val="22"/>
              </w:rPr>
              <w:t>Soweit der Kunde b</w:t>
            </w:r>
            <w:r w:rsidRPr="00AB46ED">
              <w:rPr>
                <w:rFonts w:ascii="Arial" w:hAnsi="Arial" w:cs="Arial"/>
                <w:sz w:val="22"/>
                <w:szCs w:val="22"/>
              </w:rPr>
              <w:t xml:space="preserve">ei einer Minderlieferung </w:t>
            </w:r>
            <w:r>
              <w:rPr>
                <w:rFonts w:ascii="Arial" w:hAnsi="Arial" w:cs="Arial"/>
                <w:sz w:val="22"/>
                <w:szCs w:val="22"/>
              </w:rPr>
              <w:t>nicht die unverzügliche Nacherfüllung verlangt (</w:t>
            </w:r>
            <w:r w:rsidRPr="00C574E2">
              <w:rPr>
                <w:rFonts w:ascii="Arial" w:hAnsi="Arial" w:cs="Arial"/>
                <w:sz w:val="22"/>
                <w:szCs w:val="22"/>
                <w:highlight w:val="red"/>
              </w:rPr>
              <w:t>Punkt </w:t>
            </w:r>
            <w:r>
              <w:rPr>
                <w:rFonts w:ascii="Arial" w:hAnsi="Arial" w:cs="Arial"/>
                <w:sz w:val="22"/>
                <w:szCs w:val="22"/>
                <w:highlight w:val="red"/>
              </w:rPr>
              <w:t>5.1</w:t>
            </w:r>
            <w:r>
              <w:rPr>
                <w:rFonts w:ascii="Arial" w:hAnsi="Arial" w:cs="Arial"/>
                <w:sz w:val="22"/>
                <w:szCs w:val="22"/>
              </w:rPr>
              <w:t>), wird – außer die Minderlieferung geht ausschließlich auf Umstände aus der Rechtssphäre des Kunden zurück - die Vergütung (</w:t>
            </w:r>
            <w:r>
              <w:rPr>
                <w:rFonts w:ascii="Arial" w:hAnsi="Arial" w:cs="Arial"/>
                <w:sz w:val="22"/>
                <w:szCs w:val="22"/>
                <w:highlight w:val="red"/>
              </w:rPr>
              <w:t>Punkt 6</w:t>
            </w:r>
            <w:r>
              <w:rPr>
                <w:rFonts w:ascii="Arial" w:hAnsi="Arial" w:cs="Arial"/>
                <w:sz w:val="22"/>
                <w:szCs w:val="22"/>
              </w:rPr>
              <w:t>) aliquot gemindert. Bei einer quantitativen und/ oder qualitativen Minderlieferung von mehr [</w:t>
            </w:r>
            <w:r w:rsidRPr="00617DBE">
              <w:rPr>
                <w:rFonts w:ascii="Arial" w:hAnsi="Arial" w:cs="Arial"/>
                <w:sz w:val="22"/>
                <w:szCs w:val="22"/>
                <w:highlight w:val="yellow"/>
              </w:rPr>
              <w:t xml:space="preserve">als </w:t>
            </w:r>
            <w:r>
              <w:rPr>
                <w:rFonts w:ascii="Arial" w:hAnsi="Arial" w:cs="Arial"/>
                <w:sz w:val="22"/>
                <w:szCs w:val="22"/>
                <w:highlight w:val="yellow"/>
              </w:rPr>
              <w:t>2</w:t>
            </w:r>
            <w:r w:rsidRPr="00617DBE">
              <w:rPr>
                <w:rFonts w:ascii="Arial" w:hAnsi="Arial" w:cs="Arial"/>
                <w:sz w:val="22"/>
                <w:szCs w:val="22"/>
                <w:highlight w:val="yellow"/>
              </w:rPr>
              <w:t>5%</w:t>
            </w:r>
            <w:r>
              <w:rPr>
                <w:rFonts w:ascii="Arial" w:hAnsi="Arial" w:cs="Arial"/>
                <w:sz w:val="22"/>
                <w:szCs w:val="22"/>
              </w:rPr>
              <w:t xml:space="preserve">] der geschuldeten Daten ist der Kunde berechtigt, </w:t>
            </w:r>
            <w:r w:rsidRPr="00AB46ED">
              <w:rPr>
                <w:rFonts w:ascii="Arial" w:hAnsi="Arial" w:cs="Arial"/>
                <w:sz w:val="22"/>
                <w:szCs w:val="22"/>
              </w:rPr>
              <w:t xml:space="preserve">Nichterfüllung </w:t>
            </w:r>
            <w:r>
              <w:rPr>
                <w:rFonts w:ascii="Arial" w:hAnsi="Arial" w:cs="Arial"/>
                <w:sz w:val="22"/>
                <w:szCs w:val="22"/>
              </w:rPr>
              <w:t xml:space="preserve">der gesamten Einzelbestellung und Rückabwicklung geltend zu machen; der Datenlieferant hat diesfalls sämtliche </w:t>
            </w:r>
            <w:r w:rsidRPr="00AB46ED">
              <w:rPr>
                <w:rFonts w:ascii="Arial" w:hAnsi="Arial" w:cs="Arial"/>
                <w:sz w:val="22"/>
                <w:szCs w:val="22"/>
              </w:rPr>
              <w:t>unmittelbare</w:t>
            </w:r>
            <w:r>
              <w:rPr>
                <w:rFonts w:ascii="Arial" w:hAnsi="Arial" w:cs="Arial"/>
                <w:sz w:val="22"/>
                <w:szCs w:val="22"/>
              </w:rPr>
              <w:t>n</w:t>
            </w:r>
            <w:r w:rsidRPr="00AB46ED">
              <w:rPr>
                <w:rFonts w:ascii="Arial" w:hAnsi="Arial" w:cs="Arial"/>
                <w:sz w:val="22"/>
                <w:szCs w:val="22"/>
              </w:rPr>
              <w:t xml:space="preserve"> und mittelbare</w:t>
            </w:r>
            <w:r>
              <w:rPr>
                <w:rFonts w:ascii="Arial" w:hAnsi="Arial" w:cs="Arial"/>
                <w:sz w:val="22"/>
                <w:szCs w:val="22"/>
              </w:rPr>
              <w:t>n</w:t>
            </w:r>
            <w:r w:rsidRPr="00AB46ED">
              <w:rPr>
                <w:rFonts w:ascii="Arial" w:hAnsi="Arial" w:cs="Arial"/>
                <w:sz w:val="22"/>
                <w:szCs w:val="22"/>
              </w:rPr>
              <w:t xml:space="preserve"> Schäden</w:t>
            </w:r>
            <w:r>
              <w:rPr>
                <w:rFonts w:ascii="Arial" w:hAnsi="Arial" w:cs="Arial"/>
                <w:sz w:val="22"/>
                <w:szCs w:val="22"/>
              </w:rPr>
              <w:t>, insbesondere Mehrkosten einer Ersatzbeschaffung,</w:t>
            </w:r>
            <w:r w:rsidRPr="00AB46ED">
              <w:rPr>
                <w:rFonts w:ascii="Arial" w:hAnsi="Arial" w:cs="Arial"/>
                <w:sz w:val="22"/>
                <w:szCs w:val="22"/>
              </w:rPr>
              <w:t xml:space="preserve"> </w:t>
            </w:r>
            <w:r>
              <w:rPr>
                <w:rFonts w:ascii="Arial" w:hAnsi="Arial" w:cs="Arial"/>
                <w:sz w:val="22"/>
                <w:szCs w:val="22"/>
              </w:rPr>
              <w:t>zu ersetzen, sofern der Datenlieferant nicht beweisen kann, dass ihn kein Verschulden trifft.</w:t>
            </w:r>
          </w:p>
        </w:tc>
      </w:tr>
      <w:tr w:rsidR="005E2474" w:rsidRPr="007A5E04" w14:paraId="50953264" w14:textId="77777777" w:rsidTr="005E2474">
        <w:tc>
          <w:tcPr>
            <w:tcW w:w="9781" w:type="dxa"/>
          </w:tcPr>
          <w:p w14:paraId="0C0ACBFA" w14:textId="2AF9A40B" w:rsidR="005E2474" w:rsidRDefault="005E2474" w:rsidP="007A5E04">
            <w:pPr>
              <w:pStyle w:val="Listenabsatz"/>
              <w:numPr>
                <w:ilvl w:val="1"/>
                <w:numId w:val="2"/>
              </w:numPr>
              <w:rPr>
                <w:rFonts w:ascii="Arial" w:hAnsi="Arial" w:cs="Arial"/>
                <w:sz w:val="22"/>
                <w:szCs w:val="22"/>
              </w:rPr>
            </w:pPr>
            <w:r w:rsidRPr="00FC527F">
              <w:rPr>
                <w:rFonts w:ascii="Arial" w:eastAsia="Times New Roman" w:hAnsi="Arial" w:cs="Arial"/>
                <w:sz w:val="22"/>
                <w:szCs w:val="22"/>
                <w:highlight w:val="green"/>
              </w:rPr>
              <w:t>Bestellt der Kunde durch weitere Einzelbestellungen weitere Datensätze, gleich ob im unmittelbaren Zusammenhang oder später bzw. für andere Kampagnen, hat der Datenlieferant sicherzustellen, dass diese Datensätze zu den zuvor unter dieser Vereinbarung gelieferten Datensätzen stets überschneidungsfrei sind, also keine Dubletten geliefert werden</w:t>
            </w:r>
            <w:r w:rsidRPr="00A24784">
              <w:rPr>
                <w:rFonts w:ascii="Arial" w:eastAsia="Times New Roman" w:hAnsi="Arial" w:cs="Arial"/>
                <w:sz w:val="22"/>
                <w:szCs w:val="22"/>
              </w:rPr>
              <w:t>.</w:t>
            </w:r>
          </w:p>
        </w:tc>
      </w:tr>
      <w:tr w:rsidR="005E2474" w:rsidRPr="007A5E04" w14:paraId="5B9D70C0" w14:textId="77777777" w:rsidTr="005E2474">
        <w:tc>
          <w:tcPr>
            <w:tcW w:w="9781" w:type="dxa"/>
          </w:tcPr>
          <w:p w14:paraId="0A8C6721" w14:textId="448C35A0" w:rsidR="005E2474" w:rsidRDefault="005E2474" w:rsidP="007A5E04">
            <w:pPr>
              <w:pStyle w:val="Listenabsatz"/>
              <w:numPr>
                <w:ilvl w:val="1"/>
                <w:numId w:val="2"/>
              </w:numPr>
              <w:rPr>
                <w:rFonts w:ascii="Arial" w:hAnsi="Arial" w:cs="Arial"/>
                <w:sz w:val="22"/>
                <w:szCs w:val="22"/>
              </w:rPr>
            </w:pPr>
            <w:r w:rsidRPr="00FC527F">
              <w:rPr>
                <w:rFonts w:ascii="Arial" w:hAnsi="Arial" w:cs="Arial"/>
                <w:sz w:val="22"/>
                <w:szCs w:val="22"/>
                <w:highlight w:val="green"/>
              </w:rPr>
              <w:t>Soweit durch den Datenlieferanten Mehrlieferungen erfolgen, sind diese vom Kunden nicht zu vergüten. Im Übrigen sind auf Mehrlieferungen die Regelungen der Vereinbarungen anzuwenden.</w:t>
            </w:r>
          </w:p>
        </w:tc>
      </w:tr>
      <w:tr w:rsidR="005E2474" w:rsidRPr="007A5E04" w14:paraId="7F027B11" w14:textId="77777777" w:rsidTr="005E2474">
        <w:tc>
          <w:tcPr>
            <w:tcW w:w="9781" w:type="dxa"/>
          </w:tcPr>
          <w:p w14:paraId="29340134" w14:textId="7E4F82E0" w:rsidR="005E2474" w:rsidRDefault="005E2474"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Der Datenlieferant garantiert, dass hinsichtlich sämtlicher gelieferter Daten sichergestellt ist, dass die Daten durch den Kunden gemäß der Vereinbarung bzw. Einzelbestellung (</w:t>
            </w:r>
            <w:r w:rsidRPr="00E0093D">
              <w:rPr>
                <w:rFonts w:ascii="Arial" w:eastAsia="Times New Roman" w:hAnsi="Arial" w:cs="Arial"/>
                <w:sz w:val="22"/>
                <w:szCs w:val="22"/>
                <w:highlight w:val="red"/>
              </w:rPr>
              <w:t>Punkt 1.3 und 1.4</w:t>
            </w:r>
            <w:r>
              <w:rPr>
                <w:rFonts w:ascii="Arial" w:eastAsia="Times New Roman" w:hAnsi="Arial" w:cs="Arial"/>
                <w:sz w:val="22"/>
                <w:szCs w:val="22"/>
              </w:rPr>
              <w:t xml:space="preserve">) rechtmäßig genutzt werden können. Dies ist insbesondere durch rechtswirksame Einwilligungserklärungen der Verbraucher </w:t>
            </w:r>
            <w:r w:rsidRPr="005B799D">
              <w:rPr>
                <w:rFonts w:ascii="Arial" w:eastAsia="Times New Roman" w:hAnsi="Arial" w:cs="Arial"/>
                <w:sz w:val="22"/>
                <w:szCs w:val="22"/>
              </w:rPr>
              <w:t>(sog. „Opt-Ins</w:t>
            </w:r>
            <w:r>
              <w:rPr>
                <w:rFonts w:ascii="Arial" w:eastAsia="Times New Roman" w:hAnsi="Arial" w:cs="Arial"/>
                <w:sz w:val="22"/>
                <w:szCs w:val="22"/>
              </w:rPr>
              <w:t>“</w:t>
            </w:r>
            <w:r w:rsidRPr="005B799D">
              <w:rPr>
                <w:rFonts w:ascii="Arial" w:eastAsia="Times New Roman" w:hAnsi="Arial" w:cs="Arial"/>
                <w:sz w:val="22"/>
                <w:szCs w:val="22"/>
              </w:rPr>
              <w:t>)</w:t>
            </w:r>
            <w:r>
              <w:rPr>
                <w:rFonts w:ascii="Arial" w:eastAsia="Times New Roman" w:hAnsi="Arial" w:cs="Arial"/>
                <w:sz w:val="22"/>
                <w:szCs w:val="22"/>
              </w:rPr>
              <w:t xml:space="preserve"> und einen Double-Opt-In-Prozess durch den Datenlieferant sicherzustellen. Die Daten </w:t>
            </w:r>
            <w:r w:rsidRPr="005B799D">
              <w:rPr>
                <w:rFonts w:ascii="Arial" w:eastAsia="Times New Roman" w:hAnsi="Arial" w:cs="Arial"/>
                <w:sz w:val="22"/>
                <w:szCs w:val="22"/>
              </w:rPr>
              <w:t xml:space="preserve">müssen </w:t>
            </w:r>
            <w:r>
              <w:rPr>
                <w:rFonts w:ascii="Arial" w:eastAsia="Times New Roman" w:hAnsi="Arial" w:cs="Arial"/>
                <w:sz w:val="22"/>
                <w:szCs w:val="22"/>
              </w:rPr>
              <w:t xml:space="preserve">daher </w:t>
            </w:r>
            <w:r w:rsidRPr="005B799D">
              <w:rPr>
                <w:rFonts w:ascii="Arial" w:eastAsia="Times New Roman" w:hAnsi="Arial" w:cs="Arial"/>
                <w:sz w:val="22"/>
                <w:szCs w:val="22"/>
              </w:rPr>
              <w:t>stets mit</w:t>
            </w:r>
            <w:r>
              <w:rPr>
                <w:rFonts w:ascii="Arial" w:eastAsia="Times New Roman" w:hAnsi="Arial" w:cs="Arial"/>
                <w:sz w:val="22"/>
                <w:szCs w:val="22"/>
              </w:rPr>
              <w:t xml:space="preserve"> Opt-In </w:t>
            </w:r>
            <w:r w:rsidRPr="005B799D">
              <w:rPr>
                <w:rFonts w:ascii="Arial" w:eastAsia="Times New Roman" w:hAnsi="Arial" w:cs="Arial"/>
                <w:sz w:val="22"/>
                <w:szCs w:val="22"/>
              </w:rPr>
              <w:t>de</w:t>
            </w:r>
            <w:r>
              <w:rPr>
                <w:rFonts w:ascii="Arial" w:eastAsia="Times New Roman" w:hAnsi="Arial" w:cs="Arial"/>
                <w:sz w:val="22"/>
                <w:szCs w:val="22"/>
              </w:rPr>
              <w:t>s</w:t>
            </w:r>
            <w:r w:rsidRPr="005B799D">
              <w:rPr>
                <w:rFonts w:ascii="Arial" w:eastAsia="Times New Roman" w:hAnsi="Arial" w:cs="Arial"/>
                <w:sz w:val="22"/>
                <w:szCs w:val="22"/>
              </w:rPr>
              <w:t xml:space="preserve"> jeweiligen Verbraucher</w:t>
            </w:r>
            <w:r>
              <w:rPr>
                <w:rFonts w:ascii="Arial" w:eastAsia="Times New Roman" w:hAnsi="Arial" w:cs="Arial"/>
                <w:sz w:val="22"/>
                <w:szCs w:val="22"/>
              </w:rPr>
              <w:t>s</w:t>
            </w:r>
            <w:r w:rsidRPr="005B799D">
              <w:rPr>
                <w:rFonts w:ascii="Arial" w:eastAsia="Times New Roman" w:hAnsi="Arial" w:cs="Arial"/>
                <w:sz w:val="22"/>
                <w:szCs w:val="22"/>
              </w:rPr>
              <w:t xml:space="preserve"> </w:t>
            </w:r>
            <w:r>
              <w:rPr>
                <w:rFonts w:ascii="Arial" w:eastAsia="Times New Roman" w:hAnsi="Arial" w:cs="Arial"/>
                <w:sz w:val="22"/>
                <w:szCs w:val="22"/>
              </w:rPr>
              <w:t xml:space="preserve">erhoben werden bzw. worden sein, wobei das Opt-In </w:t>
            </w:r>
            <w:r w:rsidRPr="005B799D">
              <w:rPr>
                <w:rFonts w:ascii="Arial" w:eastAsia="Times New Roman" w:hAnsi="Arial" w:cs="Arial"/>
                <w:sz w:val="22"/>
                <w:szCs w:val="22"/>
              </w:rPr>
              <w:t>die</w:t>
            </w:r>
            <w:r>
              <w:rPr>
                <w:rFonts w:ascii="Arial" w:eastAsia="Times New Roman" w:hAnsi="Arial" w:cs="Arial"/>
                <w:sz w:val="22"/>
                <w:szCs w:val="22"/>
              </w:rPr>
              <w:t xml:space="preserve"> einzelbestellungsgegenständliche </w:t>
            </w:r>
            <w:r w:rsidRPr="005B799D">
              <w:rPr>
                <w:rFonts w:ascii="Arial" w:eastAsia="Times New Roman" w:hAnsi="Arial" w:cs="Arial"/>
                <w:sz w:val="22"/>
                <w:szCs w:val="22"/>
              </w:rPr>
              <w:t xml:space="preserve">Kontaktaufnahme </w:t>
            </w:r>
            <w:r>
              <w:rPr>
                <w:rFonts w:ascii="Arial" w:eastAsia="Times New Roman" w:hAnsi="Arial" w:cs="Arial"/>
                <w:sz w:val="22"/>
                <w:szCs w:val="22"/>
              </w:rPr>
              <w:t xml:space="preserve">durch den Kunden </w:t>
            </w:r>
            <w:r w:rsidRPr="005B799D">
              <w:rPr>
                <w:rFonts w:ascii="Arial" w:eastAsia="Times New Roman" w:hAnsi="Arial" w:cs="Arial"/>
                <w:sz w:val="22"/>
                <w:szCs w:val="22"/>
              </w:rPr>
              <w:t>zu Werbezwecken rechtlich wirksam und beweisbar</w:t>
            </w:r>
            <w:r>
              <w:rPr>
                <w:rFonts w:ascii="Arial" w:eastAsia="Times New Roman" w:hAnsi="Arial" w:cs="Arial"/>
                <w:sz w:val="22"/>
                <w:szCs w:val="22"/>
              </w:rPr>
              <w:t xml:space="preserve"> abdecken müssen</w:t>
            </w:r>
            <w:r w:rsidRPr="005B799D">
              <w:rPr>
                <w:rFonts w:ascii="Arial" w:eastAsia="Times New Roman" w:hAnsi="Arial" w:cs="Arial"/>
                <w:sz w:val="22"/>
                <w:szCs w:val="22"/>
              </w:rPr>
              <w:t>. Der</w:t>
            </w:r>
            <w:r>
              <w:rPr>
                <w:rFonts w:ascii="Arial" w:eastAsia="Times New Roman" w:hAnsi="Arial" w:cs="Arial"/>
                <w:sz w:val="22"/>
                <w:szCs w:val="22"/>
              </w:rPr>
              <w:t xml:space="preserve"> Datenlieferant </w:t>
            </w:r>
            <w:r w:rsidRPr="005B799D">
              <w:rPr>
                <w:rFonts w:ascii="Arial" w:eastAsia="Times New Roman" w:hAnsi="Arial" w:cs="Arial"/>
                <w:sz w:val="22"/>
                <w:szCs w:val="22"/>
              </w:rPr>
              <w:t>hat diesbezüglich die geltende Rechtslage einschließlich der jeweils aktuellen Rechtsprechung zu beachten.</w:t>
            </w:r>
            <w:r>
              <w:rPr>
                <w:rFonts w:ascii="Arial" w:eastAsia="Times New Roman" w:hAnsi="Arial" w:cs="Arial"/>
                <w:sz w:val="22"/>
                <w:szCs w:val="22"/>
              </w:rPr>
              <w:t xml:space="preserve"> Die Information zu und das Opt-In selbst haben</w:t>
            </w:r>
            <w:r w:rsidRPr="001B3879">
              <w:rPr>
                <w:rFonts w:ascii="Arial" w:eastAsia="Times New Roman" w:hAnsi="Arial" w:cs="Arial"/>
                <w:sz w:val="22"/>
                <w:szCs w:val="22"/>
              </w:rPr>
              <w:t xml:space="preserve"> insbesondere die Erhebung und Verarbeitung der </w:t>
            </w:r>
            <w:r w:rsidRPr="001B3879">
              <w:rPr>
                <w:rFonts w:ascii="Arial" w:eastAsia="Times New Roman" w:hAnsi="Arial" w:cs="Arial"/>
                <w:sz w:val="22"/>
                <w:szCs w:val="22"/>
              </w:rPr>
              <w:lastRenderedPageBreak/>
              <w:t>Datenkategorien gemäß</w:t>
            </w:r>
            <w:r>
              <w:rPr>
                <w:rFonts w:ascii="Arial" w:eastAsia="Times New Roman" w:hAnsi="Arial" w:cs="Arial"/>
                <w:sz w:val="22"/>
                <w:szCs w:val="22"/>
              </w:rPr>
              <w:t xml:space="preserve"> </w:t>
            </w:r>
            <w:r>
              <w:rPr>
                <w:rFonts w:ascii="Arial" w:eastAsia="Times New Roman" w:hAnsi="Arial" w:cs="Arial"/>
                <w:sz w:val="22"/>
                <w:szCs w:val="22"/>
                <w:highlight w:val="darkGray"/>
              </w:rPr>
              <w:t>Anlage /1.1</w:t>
            </w:r>
            <w:r w:rsidRPr="001B3879">
              <w:rPr>
                <w:rFonts w:ascii="Arial" w:eastAsia="Times New Roman" w:hAnsi="Arial" w:cs="Arial"/>
                <w:sz w:val="22"/>
                <w:szCs w:val="22"/>
              </w:rPr>
              <w:t xml:space="preserve"> </w:t>
            </w:r>
            <w:r>
              <w:rPr>
                <w:rFonts w:ascii="Arial" w:eastAsia="Times New Roman" w:hAnsi="Arial" w:cs="Arial"/>
                <w:sz w:val="22"/>
                <w:szCs w:val="22"/>
              </w:rPr>
              <w:t>zu Werbezwecken des Kunden gemäß Einzelbestellung</w:t>
            </w:r>
            <w:r w:rsidRPr="001B3879">
              <w:rPr>
                <w:rFonts w:ascii="Arial" w:eastAsia="Times New Roman" w:hAnsi="Arial" w:cs="Arial"/>
                <w:sz w:val="22"/>
                <w:szCs w:val="22"/>
              </w:rPr>
              <w:t xml:space="preserve">, die </w:t>
            </w:r>
            <w:r>
              <w:rPr>
                <w:rFonts w:ascii="Arial" w:eastAsia="Times New Roman" w:hAnsi="Arial" w:cs="Arial"/>
                <w:sz w:val="22"/>
                <w:szCs w:val="22"/>
              </w:rPr>
              <w:t xml:space="preserve">unbefristete </w:t>
            </w:r>
            <w:r w:rsidRPr="001B3879">
              <w:rPr>
                <w:rFonts w:ascii="Arial" w:eastAsia="Times New Roman" w:hAnsi="Arial" w:cs="Arial"/>
                <w:sz w:val="22"/>
                <w:szCs w:val="22"/>
              </w:rPr>
              <w:t>Speicherdauer in personenbezogener Form bis zum Widerruf zu umfassen. Darüber hinaus sind die</w:t>
            </w:r>
            <w:r>
              <w:rPr>
                <w:rFonts w:ascii="Arial" w:eastAsia="Times New Roman" w:hAnsi="Arial" w:cs="Arial"/>
                <w:sz w:val="22"/>
                <w:szCs w:val="22"/>
              </w:rPr>
              <w:t xml:space="preserve"> Verbraucher </w:t>
            </w:r>
            <w:r w:rsidRPr="001B3879">
              <w:rPr>
                <w:rFonts w:ascii="Arial" w:eastAsia="Times New Roman" w:hAnsi="Arial" w:cs="Arial"/>
                <w:sz w:val="22"/>
                <w:szCs w:val="22"/>
              </w:rPr>
              <w:t>im Rahmen der Einholung</w:t>
            </w:r>
            <w:r>
              <w:rPr>
                <w:rFonts w:ascii="Arial" w:eastAsia="Times New Roman" w:hAnsi="Arial" w:cs="Arial"/>
                <w:sz w:val="22"/>
                <w:szCs w:val="22"/>
              </w:rPr>
              <w:t xml:space="preserve"> des Opt-In </w:t>
            </w:r>
            <w:r w:rsidRPr="001B3879">
              <w:rPr>
                <w:rFonts w:ascii="Arial" w:eastAsia="Times New Roman" w:hAnsi="Arial" w:cs="Arial"/>
                <w:sz w:val="22"/>
                <w:szCs w:val="22"/>
              </w:rPr>
              <w:t xml:space="preserve">auf die jederzeitige Widerruflichkeit der Einwilligung hinzuweisen. Darüber hinaus </w:t>
            </w:r>
            <w:r>
              <w:rPr>
                <w:rFonts w:ascii="Arial" w:eastAsia="Times New Roman" w:hAnsi="Arial" w:cs="Arial"/>
                <w:sz w:val="22"/>
                <w:szCs w:val="22"/>
              </w:rPr>
              <w:t xml:space="preserve">hat der Datenlieferant den Verbrauchern </w:t>
            </w:r>
            <w:r w:rsidRPr="001B3879">
              <w:rPr>
                <w:rFonts w:ascii="Arial" w:eastAsia="Times New Roman" w:hAnsi="Arial" w:cs="Arial"/>
                <w:sz w:val="22"/>
                <w:szCs w:val="22"/>
              </w:rPr>
              <w:t xml:space="preserve">die Datenschutzinformation gemäß </w:t>
            </w:r>
            <w:r w:rsidRPr="001B3879">
              <w:rPr>
                <w:rFonts w:ascii="Arial" w:eastAsia="Times New Roman" w:hAnsi="Arial" w:cs="Arial"/>
                <w:sz w:val="22"/>
                <w:szCs w:val="22"/>
                <w:highlight w:val="red"/>
              </w:rPr>
              <w:t>Punkt </w:t>
            </w:r>
            <w:r>
              <w:rPr>
                <w:rFonts w:ascii="Arial" w:eastAsia="Times New Roman" w:hAnsi="Arial" w:cs="Arial"/>
                <w:sz w:val="22"/>
                <w:szCs w:val="22"/>
                <w:highlight w:val="red"/>
              </w:rPr>
              <w:t>3.3.2</w:t>
            </w:r>
            <w:r>
              <w:rPr>
                <w:rFonts w:ascii="Arial" w:eastAsia="Times New Roman" w:hAnsi="Arial" w:cs="Arial"/>
                <w:sz w:val="22"/>
                <w:szCs w:val="22"/>
              </w:rPr>
              <w:t xml:space="preserve"> </w:t>
            </w:r>
            <w:r w:rsidRPr="001B3879">
              <w:rPr>
                <w:rFonts w:ascii="Arial" w:eastAsia="Times New Roman" w:hAnsi="Arial" w:cs="Arial"/>
                <w:sz w:val="22"/>
                <w:szCs w:val="22"/>
              </w:rPr>
              <w:t>zur Kenntnis zu bringen.</w:t>
            </w:r>
            <w:r>
              <w:rPr>
                <w:rFonts w:ascii="Arial" w:eastAsia="Times New Roman" w:hAnsi="Arial" w:cs="Arial"/>
                <w:sz w:val="22"/>
                <w:szCs w:val="22"/>
              </w:rPr>
              <w:t xml:space="preserve"> Der Datenlieferant hält den Kunden diesbezüglich schad- und klaglos.</w:t>
            </w:r>
          </w:p>
        </w:tc>
      </w:tr>
      <w:tr w:rsidR="005E2474" w:rsidRPr="007A5E04" w14:paraId="12EAB41A" w14:textId="77777777" w:rsidTr="005E2474">
        <w:tc>
          <w:tcPr>
            <w:tcW w:w="9781" w:type="dxa"/>
          </w:tcPr>
          <w:p w14:paraId="67F870CD" w14:textId="70D7E9EC" w:rsidR="005E2474" w:rsidRPr="001B3879" w:rsidRDefault="005E2474"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lastRenderedPageBreak/>
              <w:t>Erfolgt die Einwilligung durch eine schriftliche Erklärung, die noch andere Sachverhalte betrifft, so muss das Ersuchen um Einwilligung in verständlicher und leicht zugänglicher Form in einer klaren und einfachen Sprache so erfolgen, dass es von den anderen Sachverhalten klar zu unterscheiden ist; Teile der Erklärung sind nämlich</w:t>
            </w:r>
            <w:r>
              <w:rPr>
                <w:rFonts w:ascii="Arial" w:eastAsia="Times New Roman" w:hAnsi="Arial" w:cs="Arial"/>
                <w:sz w:val="22"/>
                <w:szCs w:val="22"/>
              </w:rPr>
              <w:t xml:space="preserve"> unter Umständen sonst </w:t>
            </w:r>
            <w:r w:rsidRPr="001B3879">
              <w:rPr>
                <w:rFonts w:ascii="Arial" w:eastAsia="Times New Roman" w:hAnsi="Arial" w:cs="Arial"/>
                <w:sz w:val="22"/>
                <w:szCs w:val="22"/>
              </w:rPr>
              <w:t>nicht verbindlich.</w:t>
            </w:r>
          </w:p>
        </w:tc>
      </w:tr>
      <w:tr w:rsidR="005E2474" w:rsidRPr="007A5E04" w14:paraId="5165168A" w14:textId="77777777" w:rsidTr="005E2474">
        <w:tc>
          <w:tcPr>
            <w:tcW w:w="9781" w:type="dxa"/>
          </w:tcPr>
          <w:p w14:paraId="30EEE194" w14:textId="093732F1" w:rsidR="005E2474" w:rsidRPr="001B3879" w:rsidRDefault="005E2474"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Bei der Beurteilung, ob</w:t>
            </w:r>
            <w:r>
              <w:rPr>
                <w:rFonts w:ascii="Arial" w:eastAsia="Times New Roman" w:hAnsi="Arial" w:cs="Arial"/>
                <w:sz w:val="22"/>
                <w:szCs w:val="22"/>
              </w:rPr>
              <w:t xml:space="preserve"> das Opt-In </w:t>
            </w:r>
            <w:r w:rsidRPr="001B3879">
              <w:rPr>
                <w:rFonts w:ascii="Arial" w:eastAsia="Times New Roman" w:hAnsi="Arial" w:cs="Arial"/>
                <w:sz w:val="22"/>
                <w:szCs w:val="22"/>
              </w:rPr>
              <w:t>durch die</w:t>
            </w:r>
            <w:r>
              <w:rPr>
                <w:rFonts w:ascii="Arial" w:eastAsia="Times New Roman" w:hAnsi="Arial" w:cs="Arial"/>
                <w:sz w:val="22"/>
                <w:szCs w:val="22"/>
              </w:rPr>
              <w:t xml:space="preserve"> Verbraucher </w:t>
            </w:r>
            <w:r w:rsidRPr="001B3879">
              <w:rPr>
                <w:rFonts w:ascii="Arial" w:eastAsia="Times New Roman" w:hAnsi="Arial" w:cs="Arial"/>
                <w:sz w:val="22"/>
                <w:szCs w:val="22"/>
              </w:rPr>
              <w:t>freiwillig erteilt wurde, muss dem Umstand in größtmöglichem Umfang Rechnung getragen werden, ob unter anderem die Erfüllung eines Vertrags, einschließlich der Erbringung einer Dienstleistung, von der Einwilligung zu einer Verarbeitung von personenbezogenen Daten abhängig ist, die für die Erfüllung des Vertrags nicht erforderlich</w:t>
            </w:r>
            <w:r>
              <w:rPr>
                <w:rFonts w:ascii="Arial" w:eastAsia="Times New Roman" w:hAnsi="Arial" w:cs="Arial"/>
                <w:sz w:val="22"/>
                <w:szCs w:val="22"/>
              </w:rPr>
              <w:t xml:space="preserve"> ist</w:t>
            </w:r>
            <w:r w:rsidRPr="001B3879">
              <w:rPr>
                <w:rFonts w:ascii="Arial" w:eastAsia="Times New Roman" w:hAnsi="Arial" w:cs="Arial"/>
                <w:sz w:val="22"/>
                <w:szCs w:val="22"/>
              </w:rPr>
              <w:t>.</w:t>
            </w:r>
          </w:p>
        </w:tc>
      </w:tr>
      <w:tr w:rsidR="005E2474" w:rsidRPr="007A5E04" w14:paraId="6420A0BA" w14:textId="77777777" w:rsidTr="005E2474">
        <w:tc>
          <w:tcPr>
            <w:tcW w:w="9781" w:type="dxa"/>
          </w:tcPr>
          <w:p w14:paraId="188FC7A3" w14:textId="431191E5" w:rsidR="005E2474" w:rsidRDefault="005E2474"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w:t>
            </w:r>
            <w:r>
              <w:rPr>
                <w:rFonts w:ascii="Arial" w:eastAsia="Times New Roman" w:hAnsi="Arial" w:cs="Arial"/>
                <w:sz w:val="22"/>
                <w:szCs w:val="22"/>
              </w:rPr>
              <w:t xml:space="preserve"> Verbraucher </w:t>
            </w:r>
            <w:r w:rsidRPr="001B3879">
              <w:rPr>
                <w:rFonts w:ascii="Arial" w:eastAsia="Times New Roman" w:hAnsi="Arial" w:cs="Arial"/>
                <w:sz w:val="22"/>
                <w:szCs w:val="22"/>
              </w:rPr>
              <w:t>haben das Recht, ihr</w:t>
            </w:r>
            <w:r>
              <w:rPr>
                <w:rFonts w:ascii="Arial" w:eastAsia="Times New Roman" w:hAnsi="Arial" w:cs="Arial"/>
                <w:sz w:val="22"/>
                <w:szCs w:val="22"/>
              </w:rPr>
              <w:t xml:space="preserve"> Opt-In bzw. ihre</w:t>
            </w:r>
            <w:r w:rsidRPr="001B3879">
              <w:rPr>
                <w:rFonts w:ascii="Arial" w:eastAsia="Times New Roman" w:hAnsi="Arial" w:cs="Arial"/>
                <w:sz w:val="22"/>
                <w:szCs w:val="22"/>
              </w:rPr>
              <w:t xml:space="preserve"> Einwilligung zur Verarbeitung ihrer personenbezogenen Daten jederzeit zu widerrufen. Durch den Widerruf wird die Rechtmäßigkeit der aufgrund </w:t>
            </w:r>
            <w:r>
              <w:rPr>
                <w:rFonts w:ascii="Arial" w:eastAsia="Times New Roman" w:hAnsi="Arial" w:cs="Arial"/>
                <w:sz w:val="22"/>
                <w:szCs w:val="22"/>
              </w:rPr>
              <w:t xml:space="preserve">der </w:t>
            </w:r>
            <w:r w:rsidRPr="001B3879">
              <w:rPr>
                <w:rFonts w:ascii="Arial" w:eastAsia="Times New Roman" w:hAnsi="Arial" w:cs="Arial"/>
                <w:sz w:val="22"/>
                <w:szCs w:val="22"/>
              </w:rPr>
              <w:t>bis zum Widerruf erfolgten Verarbeitung nicht berührt</w:t>
            </w:r>
            <w:r>
              <w:rPr>
                <w:rFonts w:ascii="Arial" w:eastAsia="Times New Roman" w:hAnsi="Arial" w:cs="Arial"/>
                <w:sz w:val="22"/>
                <w:szCs w:val="22"/>
              </w:rPr>
              <w:t>. Der Datenlieferant stellt sicher</w:t>
            </w:r>
            <w:r w:rsidRPr="001B3879">
              <w:rPr>
                <w:rFonts w:ascii="Arial" w:eastAsia="Times New Roman" w:hAnsi="Arial" w:cs="Arial"/>
                <w:sz w:val="22"/>
                <w:szCs w:val="22"/>
              </w:rPr>
              <w:t>, dass der Widerruf so einfach wie die Erteilung</w:t>
            </w:r>
            <w:r>
              <w:rPr>
                <w:rFonts w:ascii="Arial" w:eastAsia="Times New Roman" w:hAnsi="Arial" w:cs="Arial"/>
                <w:sz w:val="22"/>
                <w:szCs w:val="22"/>
              </w:rPr>
              <w:t xml:space="preserve"> des Opt-In </w:t>
            </w:r>
            <w:r w:rsidRPr="001B3879">
              <w:rPr>
                <w:rFonts w:ascii="Arial" w:eastAsia="Times New Roman" w:hAnsi="Arial" w:cs="Arial"/>
                <w:sz w:val="22"/>
                <w:szCs w:val="22"/>
              </w:rPr>
              <w:t>geboten wird und</w:t>
            </w:r>
            <w:r>
              <w:rPr>
                <w:rFonts w:ascii="Arial" w:eastAsia="Times New Roman" w:hAnsi="Arial" w:cs="Arial"/>
                <w:sz w:val="22"/>
                <w:szCs w:val="22"/>
              </w:rPr>
              <w:t xml:space="preserve"> über die Möglichkeiten des Widerrufs </w:t>
            </w:r>
            <w:r w:rsidRPr="001B3879">
              <w:rPr>
                <w:rFonts w:ascii="Arial" w:eastAsia="Times New Roman" w:hAnsi="Arial" w:cs="Arial"/>
                <w:sz w:val="22"/>
                <w:szCs w:val="22"/>
              </w:rPr>
              <w:t>die</w:t>
            </w:r>
            <w:r>
              <w:rPr>
                <w:rFonts w:ascii="Arial" w:eastAsia="Times New Roman" w:hAnsi="Arial" w:cs="Arial"/>
                <w:sz w:val="22"/>
                <w:szCs w:val="22"/>
              </w:rPr>
              <w:t xml:space="preserve"> Verbraucher </w:t>
            </w:r>
            <w:r w:rsidRPr="001B3879">
              <w:rPr>
                <w:rFonts w:ascii="Arial" w:eastAsia="Times New Roman" w:hAnsi="Arial" w:cs="Arial"/>
                <w:sz w:val="22"/>
                <w:szCs w:val="22"/>
              </w:rPr>
              <w:t>entsprechend im Rahmen der Einholung</w:t>
            </w:r>
            <w:r>
              <w:rPr>
                <w:rFonts w:ascii="Arial" w:eastAsia="Times New Roman" w:hAnsi="Arial" w:cs="Arial"/>
                <w:sz w:val="22"/>
                <w:szCs w:val="22"/>
              </w:rPr>
              <w:t xml:space="preserve"> des Opt-In </w:t>
            </w:r>
            <w:r w:rsidRPr="001B3879">
              <w:rPr>
                <w:rFonts w:ascii="Arial" w:eastAsia="Times New Roman" w:hAnsi="Arial" w:cs="Arial"/>
                <w:sz w:val="22"/>
                <w:szCs w:val="22"/>
              </w:rPr>
              <w:t>informiert werden.</w:t>
            </w:r>
          </w:p>
        </w:tc>
      </w:tr>
      <w:tr w:rsidR="005E2474" w:rsidRPr="007A5E04" w14:paraId="320B6AAD" w14:textId="77777777" w:rsidTr="005E2474">
        <w:tc>
          <w:tcPr>
            <w:tcW w:w="9781" w:type="dxa"/>
          </w:tcPr>
          <w:p w14:paraId="479DF5E8" w14:textId="1416C779" w:rsidR="005E2474" w:rsidRDefault="005E2474"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Der Datenlieferant wird bei jeder Lieferung eine Dokumentation mitliefern, welche bescheinigt, wie die Einwilligungserklärungen gelautet haben und wie der Double-Opt-In-Prozess erfolgt ist. Dies gilt insbesondere auch hinsichtlich etwaiger Datenbestände von Dritten bzw. von Subauftragnehmern. </w:t>
            </w:r>
          </w:p>
        </w:tc>
      </w:tr>
      <w:tr w:rsidR="005E2474" w:rsidRPr="007A5E04" w14:paraId="143E33F7" w14:textId="77777777" w:rsidTr="005E2474">
        <w:tc>
          <w:tcPr>
            <w:tcW w:w="9781" w:type="dxa"/>
          </w:tcPr>
          <w:p w14:paraId="17507659" w14:textId="3D2B5468" w:rsidR="005E2474" w:rsidRDefault="005E2474" w:rsidP="007A5E04">
            <w:pPr>
              <w:pStyle w:val="Listenabsatz"/>
              <w:numPr>
                <w:ilvl w:val="1"/>
                <w:numId w:val="2"/>
              </w:numPr>
              <w:rPr>
                <w:rFonts w:ascii="Arial" w:eastAsia="Times New Roman" w:hAnsi="Arial" w:cs="Arial"/>
                <w:sz w:val="22"/>
                <w:szCs w:val="22"/>
              </w:rPr>
            </w:pPr>
            <w:r w:rsidRPr="00A24784">
              <w:rPr>
                <w:rFonts w:ascii="Arial" w:eastAsia="Times New Roman" w:hAnsi="Arial" w:cs="Arial"/>
                <w:sz w:val="22"/>
                <w:szCs w:val="22"/>
              </w:rPr>
              <w:t>Der</w:t>
            </w:r>
            <w:r>
              <w:rPr>
                <w:rFonts w:ascii="Arial" w:eastAsia="Times New Roman" w:hAnsi="Arial" w:cs="Arial"/>
                <w:sz w:val="22"/>
                <w:szCs w:val="22"/>
              </w:rPr>
              <w:t xml:space="preserve"> Kunde </w:t>
            </w:r>
            <w:r w:rsidRPr="00A24784">
              <w:rPr>
                <w:rFonts w:ascii="Arial" w:eastAsia="Times New Roman" w:hAnsi="Arial" w:cs="Arial"/>
                <w:sz w:val="22"/>
                <w:szCs w:val="22"/>
              </w:rPr>
              <w:t>ist berechtigt, vom</w:t>
            </w:r>
            <w:r>
              <w:rPr>
                <w:rFonts w:ascii="Arial" w:eastAsia="Times New Roman" w:hAnsi="Arial" w:cs="Arial"/>
                <w:sz w:val="22"/>
                <w:szCs w:val="22"/>
              </w:rPr>
              <w:t xml:space="preserve"> Datenlieferanten </w:t>
            </w:r>
            <w:r w:rsidRPr="00A24784">
              <w:rPr>
                <w:rFonts w:ascii="Arial" w:eastAsia="Times New Roman" w:hAnsi="Arial" w:cs="Arial"/>
                <w:sz w:val="22"/>
                <w:szCs w:val="22"/>
              </w:rPr>
              <w:t>zu verlangen, dass dieser</w:t>
            </w:r>
            <w:r>
              <w:rPr>
                <w:rFonts w:ascii="Arial" w:eastAsia="Times New Roman" w:hAnsi="Arial" w:cs="Arial"/>
                <w:sz w:val="22"/>
                <w:szCs w:val="22"/>
              </w:rPr>
              <w:t xml:space="preserve"> binnen [</w:t>
            </w:r>
            <w:r w:rsidRPr="00A24784">
              <w:rPr>
                <w:rFonts w:ascii="Arial" w:eastAsia="Times New Roman" w:hAnsi="Arial" w:cs="Arial"/>
                <w:sz w:val="22"/>
                <w:szCs w:val="22"/>
                <w:highlight w:val="yellow"/>
              </w:rPr>
              <w:t>fünf Werktagen</w:t>
            </w:r>
            <w:r>
              <w:rPr>
                <w:rFonts w:ascii="Arial" w:eastAsia="Times New Roman" w:hAnsi="Arial" w:cs="Arial"/>
                <w:sz w:val="22"/>
                <w:szCs w:val="22"/>
              </w:rPr>
              <w:t xml:space="preserve">] sämtliche Details zur </w:t>
            </w:r>
            <w:r w:rsidRPr="00A24784">
              <w:rPr>
                <w:rFonts w:ascii="Arial" w:eastAsia="Times New Roman" w:hAnsi="Arial" w:cs="Arial"/>
                <w:sz w:val="22"/>
                <w:szCs w:val="22"/>
              </w:rPr>
              <w:t>Erhebung (Generierung) der einzelnen Datensätze</w:t>
            </w:r>
            <w:r>
              <w:rPr>
                <w:rFonts w:ascii="Arial" w:eastAsia="Times New Roman" w:hAnsi="Arial" w:cs="Arial"/>
                <w:sz w:val="22"/>
                <w:szCs w:val="22"/>
              </w:rPr>
              <w:t xml:space="preserve"> dem Kunden </w:t>
            </w:r>
            <w:r w:rsidRPr="00A24784">
              <w:rPr>
                <w:rFonts w:ascii="Arial" w:eastAsia="Times New Roman" w:hAnsi="Arial" w:cs="Arial"/>
                <w:sz w:val="22"/>
                <w:szCs w:val="22"/>
              </w:rPr>
              <w:t>nachliefert</w:t>
            </w:r>
            <w:r>
              <w:rPr>
                <w:rFonts w:ascii="Arial" w:eastAsia="Times New Roman" w:hAnsi="Arial" w:cs="Arial"/>
                <w:sz w:val="22"/>
                <w:szCs w:val="22"/>
              </w:rPr>
              <w:t>, insbesondere wenn es Bedenken des Kunden hinsichtlich der rechtswirksamen Einwilligung oder sonstige Bedenken hinsichtlich der rechtmäßigen Nutzung der Daten durch den Kunden geben sollte</w:t>
            </w:r>
            <w:r w:rsidRPr="00A24784">
              <w:rPr>
                <w:rFonts w:ascii="Arial" w:eastAsia="Times New Roman" w:hAnsi="Arial" w:cs="Arial"/>
                <w:sz w:val="22"/>
                <w:szCs w:val="22"/>
              </w:rPr>
              <w:t>.</w:t>
            </w:r>
            <w:r>
              <w:rPr>
                <w:rFonts w:ascii="Arial" w:eastAsia="Times New Roman" w:hAnsi="Arial" w:cs="Arial"/>
                <w:sz w:val="22"/>
                <w:szCs w:val="22"/>
              </w:rPr>
              <w:t xml:space="preserve"> Diese Verpflichtung besteht auch nach Ende der Vereinbarung unbefristet fort.</w:t>
            </w:r>
          </w:p>
        </w:tc>
      </w:tr>
      <w:tr w:rsidR="005E2474" w:rsidRPr="007A5E04" w14:paraId="1ACB940D" w14:textId="77777777" w:rsidTr="005E2474">
        <w:tc>
          <w:tcPr>
            <w:tcW w:w="9781" w:type="dxa"/>
          </w:tcPr>
          <w:p w14:paraId="432BC964" w14:textId="1C70A952" w:rsidR="005E2474" w:rsidRPr="00A24784" w:rsidRDefault="005E2474" w:rsidP="00A24784">
            <w:pPr>
              <w:pStyle w:val="Listenabsatz"/>
              <w:numPr>
                <w:ilvl w:val="1"/>
                <w:numId w:val="2"/>
              </w:numPr>
              <w:rPr>
                <w:rFonts w:ascii="Arial" w:eastAsia="Times New Roman" w:hAnsi="Arial" w:cs="Arial"/>
                <w:sz w:val="22"/>
                <w:szCs w:val="22"/>
              </w:rPr>
            </w:pPr>
            <w:r w:rsidRPr="005425E3">
              <w:rPr>
                <w:rFonts w:ascii="Arial" w:eastAsia="Times New Roman" w:hAnsi="Arial" w:cs="Arial"/>
                <w:sz w:val="22"/>
                <w:szCs w:val="22"/>
              </w:rPr>
              <w:t>Der</w:t>
            </w:r>
            <w:r>
              <w:rPr>
                <w:rFonts w:ascii="Arial" w:eastAsia="Times New Roman" w:hAnsi="Arial" w:cs="Arial"/>
                <w:sz w:val="22"/>
                <w:szCs w:val="22"/>
              </w:rPr>
              <w:t xml:space="preserve"> Datenlieferant sichert zu</w:t>
            </w:r>
            <w:r w:rsidRPr="005425E3">
              <w:rPr>
                <w:rFonts w:ascii="Arial" w:eastAsia="Times New Roman" w:hAnsi="Arial" w:cs="Arial"/>
                <w:sz w:val="22"/>
                <w:szCs w:val="22"/>
              </w:rPr>
              <w:t>, dass</w:t>
            </w:r>
            <w:r>
              <w:rPr>
                <w:rFonts w:ascii="Arial" w:eastAsia="Times New Roman" w:hAnsi="Arial" w:cs="Arial"/>
                <w:sz w:val="22"/>
                <w:szCs w:val="22"/>
              </w:rPr>
              <w:t xml:space="preserve"> die Daten </w:t>
            </w:r>
            <w:r w:rsidRPr="005425E3">
              <w:rPr>
                <w:rFonts w:ascii="Arial" w:eastAsia="Times New Roman" w:hAnsi="Arial" w:cs="Arial"/>
                <w:sz w:val="22"/>
                <w:szCs w:val="22"/>
              </w:rPr>
              <w:t>keine Datensätze</w:t>
            </w:r>
            <w:r>
              <w:rPr>
                <w:rFonts w:ascii="Arial" w:eastAsia="Times New Roman" w:hAnsi="Arial" w:cs="Arial"/>
                <w:sz w:val="22"/>
                <w:szCs w:val="22"/>
              </w:rPr>
              <w:t xml:space="preserve"> enthalten</w:t>
            </w:r>
            <w:r w:rsidRPr="005425E3">
              <w:rPr>
                <w:rFonts w:ascii="Arial" w:eastAsia="Times New Roman" w:hAnsi="Arial" w:cs="Arial"/>
                <w:sz w:val="22"/>
                <w:szCs w:val="22"/>
              </w:rPr>
              <w:t>, deren Verwendung dem</w:t>
            </w:r>
            <w:r>
              <w:rPr>
                <w:rFonts w:ascii="Arial" w:eastAsia="Times New Roman" w:hAnsi="Arial" w:cs="Arial"/>
                <w:sz w:val="22"/>
                <w:szCs w:val="22"/>
              </w:rPr>
              <w:t xml:space="preserve"> Datenlieferanten (einschließlich Subauftragnehmer) </w:t>
            </w:r>
            <w:r w:rsidRPr="005425E3">
              <w:rPr>
                <w:rFonts w:ascii="Arial" w:eastAsia="Times New Roman" w:hAnsi="Arial" w:cs="Arial"/>
                <w:sz w:val="22"/>
                <w:szCs w:val="22"/>
              </w:rPr>
              <w:t>durch gerichtliche Unterlassungs- oder sonstige Titel, gleich ob rechtskräftig oder nicht, untersagt wurde, gegen abgegebene</w:t>
            </w:r>
            <w:r>
              <w:rPr>
                <w:rFonts w:ascii="Arial" w:eastAsia="Times New Roman" w:hAnsi="Arial" w:cs="Arial"/>
                <w:sz w:val="22"/>
                <w:szCs w:val="22"/>
              </w:rPr>
              <w:t xml:space="preserve"> Unterlassungsverpflichtungen </w:t>
            </w:r>
            <w:r w:rsidRPr="005425E3">
              <w:rPr>
                <w:rFonts w:ascii="Arial" w:eastAsia="Times New Roman" w:hAnsi="Arial" w:cs="Arial"/>
                <w:sz w:val="22"/>
                <w:szCs w:val="22"/>
              </w:rPr>
              <w:t>verstoßen würde und/oder hinsichtlich derer beim</w:t>
            </w:r>
            <w:r>
              <w:rPr>
                <w:rFonts w:ascii="Arial" w:eastAsia="Times New Roman" w:hAnsi="Arial" w:cs="Arial"/>
                <w:sz w:val="22"/>
                <w:szCs w:val="22"/>
              </w:rPr>
              <w:t xml:space="preserve"> Datenlieferanten (einschließlich Subauftragnehmer) </w:t>
            </w:r>
            <w:r w:rsidRPr="005425E3">
              <w:rPr>
                <w:rFonts w:ascii="Arial" w:eastAsia="Times New Roman" w:hAnsi="Arial" w:cs="Arial"/>
                <w:sz w:val="22"/>
                <w:szCs w:val="22"/>
              </w:rPr>
              <w:t>auch nur eine Beschwerde des betroffenen Verbrauchers oder eines Verbraucherschutz- oder anderen Verbandes vorliegt.</w:t>
            </w:r>
          </w:p>
        </w:tc>
      </w:tr>
      <w:tr w:rsidR="005E2474" w:rsidRPr="007A5E04" w14:paraId="771AF142" w14:textId="77777777" w:rsidTr="005E2474">
        <w:tc>
          <w:tcPr>
            <w:tcW w:w="9781" w:type="dxa"/>
          </w:tcPr>
          <w:p w14:paraId="51A5FAC6" w14:textId="3977DBFE" w:rsidR="005E2474" w:rsidRDefault="005E2474"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Nicht der Vereinbarung entsprechende Daten bzw. Datensätze gelten als nicht geliefert und es kommen die Regelungen der </w:t>
            </w:r>
            <w:r w:rsidRPr="008D2410">
              <w:rPr>
                <w:rFonts w:ascii="Arial" w:eastAsia="Times New Roman" w:hAnsi="Arial" w:cs="Arial"/>
                <w:sz w:val="22"/>
                <w:szCs w:val="22"/>
                <w:highlight w:val="red"/>
              </w:rPr>
              <w:t>Punkte </w:t>
            </w:r>
            <w:r>
              <w:rPr>
                <w:rFonts w:ascii="Arial" w:eastAsia="Times New Roman" w:hAnsi="Arial" w:cs="Arial"/>
                <w:sz w:val="22"/>
                <w:szCs w:val="22"/>
                <w:highlight w:val="red"/>
              </w:rPr>
              <w:t>5.1 bzw. 5.2</w:t>
            </w:r>
            <w:r>
              <w:rPr>
                <w:rFonts w:ascii="Arial" w:eastAsia="Times New Roman" w:hAnsi="Arial" w:cs="Arial"/>
                <w:sz w:val="22"/>
                <w:szCs w:val="22"/>
              </w:rPr>
              <w:t xml:space="preserve"> zur Anwendung. Darüber hinaus ist der Kunde berechtigt, die gesetzlichen Gewährleistungsregelungen und sonstige gesetzliche Ansprüche aus der Leistungsstörung geltend zu machen. Etwaige gesetzliche Prüf- bzw. Rügepflichten des Kunden sind ausgeschlossen.</w:t>
            </w:r>
          </w:p>
        </w:tc>
      </w:tr>
      <w:tr w:rsidR="005E2474" w:rsidRPr="007A5E04" w14:paraId="70FE950E" w14:textId="77777777" w:rsidTr="005E2474">
        <w:tc>
          <w:tcPr>
            <w:tcW w:w="9781" w:type="dxa"/>
          </w:tcPr>
          <w:p w14:paraId="6B141A0C" w14:textId="3CBE551C" w:rsidR="005E2474" w:rsidRPr="00E51F5B" w:rsidRDefault="005E2474" w:rsidP="00E51F5B">
            <w:pPr>
              <w:pStyle w:val="Listenabsatz"/>
              <w:numPr>
                <w:ilvl w:val="0"/>
                <w:numId w:val="2"/>
              </w:numPr>
              <w:jc w:val="center"/>
              <w:rPr>
                <w:rFonts w:ascii="Arial" w:eastAsia="Times New Roman" w:hAnsi="Arial" w:cs="Arial"/>
                <w:sz w:val="22"/>
                <w:szCs w:val="22"/>
              </w:rPr>
            </w:pPr>
            <w:r w:rsidRPr="00E51F5B">
              <w:rPr>
                <w:rStyle w:val="ce840541"/>
              </w:rPr>
              <w:t>Vergütung</w:t>
            </w:r>
          </w:p>
        </w:tc>
      </w:tr>
      <w:tr w:rsidR="005E2474" w:rsidRPr="007A5E04" w14:paraId="1EBF00E6" w14:textId="77777777" w:rsidTr="005E2474">
        <w:tc>
          <w:tcPr>
            <w:tcW w:w="9781" w:type="dxa"/>
          </w:tcPr>
          <w:p w14:paraId="58F198BA" w14:textId="69E38C20" w:rsidR="005E2474" w:rsidRPr="00E51F5B" w:rsidRDefault="005E2474" w:rsidP="00E51F5B">
            <w:pPr>
              <w:pStyle w:val="Listenabsatz"/>
              <w:numPr>
                <w:ilvl w:val="1"/>
                <w:numId w:val="2"/>
              </w:numPr>
              <w:rPr>
                <w:rFonts w:ascii="Arial" w:eastAsia="Times New Roman" w:hAnsi="Arial" w:cs="Arial"/>
                <w:sz w:val="22"/>
                <w:szCs w:val="22"/>
              </w:rPr>
            </w:pPr>
            <w:r w:rsidRPr="00E51F5B">
              <w:rPr>
                <w:rFonts w:ascii="Arial" w:hAnsi="Arial" w:cs="Arial"/>
                <w:sz w:val="22"/>
                <w:szCs w:val="22"/>
              </w:rPr>
              <w:t>Der</w:t>
            </w:r>
            <w:r>
              <w:rPr>
                <w:rFonts w:ascii="Arial" w:hAnsi="Arial" w:cs="Arial"/>
                <w:sz w:val="22"/>
                <w:szCs w:val="22"/>
              </w:rPr>
              <w:t xml:space="preserve"> Kunde </w:t>
            </w:r>
            <w:r w:rsidRPr="00E51F5B">
              <w:rPr>
                <w:rFonts w:ascii="Arial" w:hAnsi="Arial" w:cs="Arial"/>
                <w:sz w:val="22"/>
                <w:szCs w:val="22"/>
              </w:rPr>
              <w:t>leistet dem</w:t>
            </w:r>
            <w:r>
              <w:rPr>
                <w:rFonts w:ascii="Arial" w:hAnsi="Arial" w:cs="Arial"/>
                <w:sz w:val="22"/>
                <w:szCs w:val="22"/>
              </w:rPr>
              <w:t xml:space="preserve"> Datenlieferanten </w:t>
            </w:r>
            <w:r w:rsidRPr="00E51F5B">
              <w:rPr>
                <w:rFonts w:ascii="Arial" w:hAnsi="Arial" w:cs="Arial"/>
                <w:sz w:val="22"/>
                <w:szCs w:val="22"/>
              </w:rPr>
              <w:t>die</w:t>
            </w:r>
            <w:r>
              <w:rPr>
                <w:rFonts w:ascii="Arial" w:hAnsi="Arial" w:cs="Arial"/>
                <w:sz w:val="22"/>
                <w:szCs w:val="22"/>
              </w:rPr>
              <w:t xml:space="preserve"> in der jeweiligen Einzelbestellung gemäß </w:t>
            </w:r>
            <w:r w:rsidRPr="00084E04">
              <w:rPr>
                <w:rFonts w:ascii="Arial" w:hAnsi="Arial" w:cs="Arial"/>
                <w:sz w:val="22"/>
                <w:szCs w:val="22"/>
                <w:highlight w:val="red"/>
              </w:rPr>
              <w:t>Punkt 1.3</w:t>
            </w:r>
            <w:r>
              <w:rPr>
                <w:rFonts w:ascii="Arial" w:hAnsi="Arial" w:cs="Arial"/>
                <w:sz w:val="22"/>
                <w:szCs w:val="22"/>
              </w:rPr>
              <w:t xml:space="preserve"> </w:t>
            </w:r>
            <w:r w:rsidRPr="00E51F5B">
              <w:rPr>
                <w:rFonts w:ascii="Arial" w:hAnsi="Arial" w:cs="Arial"/>
                <w:sz w:val="22"/>
                <w:szCs w:val="22"/>
              </w:rPr>
              <w:t>festgelegte Vergütung.</w:t>
            </w:r>
          </w:p>
        </w:tc>
      </w:tr>
      <w:tr w:rsidR="005E2474" w:rsidRPr="007A5E04" w14:paraId="6B6287A8" w14:textId="77777777" w:rsidTr="005E2474">
        <w:tc>
          <w:tcPr>
            <w:tcW w:w="9781" w:type="dxa"/>
          </w:tcPr>
          <w:p w14:paraId="4B8BDA80" w14:textId="1A501217" w:rsidR="005E2474" w:rsidRPr="005B799D" w:rsidRDefault="005E2474" w:rsidP="00E51F5B">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I</w:t>
            </w:r>
            <w:r w:rsidRPr="00DE2375">
              <w:rPr>
                <w:rFonts w:ascii="Arial" w:eastAsia="Times New Roman" w:hAnsi="Arial" w:cs="Arial"/>
                <w:sz w:val="22"/>
                <w:szCs w:val="22"/>
              </w:rPr>
              <w:t xml:space="preserve">st </w:t>
            </w:r>
            <w:r>
              <w:rPr>
                <w:rFonts w:ascii="Arial" w:eastAsia="Times New Roman" w:hAnsi="Arial" w:cs="Arial"/>
                <w:sz w:val="22"/>
                <w:szCs w:val="22"/>
              </w:rPr>
              <w:t xml:space="preserve">in der Einzelbestellung </w:t>
            </w:r>
            <w:r w:rsidRPr="00DE2375">
              <w:rPr>
                <w:rFonts w:ascii="Arial" w:eastAsia="Times New Roman" w:hAnsi="Arial" w:cs="Arial"/>
                <w:sz w:val="22"/>
                <w:szCs w:val="22"/>
              </w:rPr>
              <w:t>eine Abrechnung „</w:t>
            </w:r>
            <w:r>
              <w:rPr>
                <w:rFonts w:ascii="Arial" w:eastAsia="Times New Roman" w:hAnsi="Arial" w:cs="Arial"/>
                <w:sz w:val="22"/>
                <w:szCs w:val="22"/>
              </w:rPr>
              <w:t>Kontakt</w:t>
            </w:r>
            <w:r w:rsidRPr="00DE2375">
              <w:rPr>
                <w:rFonts w:ascii="Arial" w:eastAsia="Times New Roman" w:hAnsi="Arial" w:cs="Arial"/>
                <w:sz w:val="22"/>
                <w:szCs w:val="22"/>
              </w:rPr>
              <w:t>" vereinbart (nur für Datensätze für Telefonmarketingzwecke), ist nicht die Liefermenge, sondern lediglich die Anzahl der durch Nutzung der tatsächlichen Liefermenge am Ende erfolgreich kontaktierten Verbraucher</w:t>
            </w:r>
            <w:r>
              <w:rPr>
                <w:rFonts w:ascii="Arial" w:eastAsia="Times New Roman" w:hAnsi="Arial" w:cs="Arial"/>
                <w:sz w:val="22"/>
                <w:szCs w:val="22"/>
              </w:rPr>
              <w:t xml:space="preserve"> vergütungspflichtig</w:t>
            </w:r>
            <w:r w:rsidRPr="00DE2375">
              <w:rPr>
                <w:rFonts w:ascii="Arial" w:eastAsia="Times New Roman" w:hAnsi="Arial" w:cs="Arial"/>
                <w:sz w:val="22"/>
                <w:szCs w:val="22"/>
              </w:rPr>
              <w:t xml:space="preserve">; </w:t>
            </w:r>
            <w:r>
              <w:rPr>
                <w:rFonts w:ascii="Arial" w:eastAsia="Times New Roman" w:hAnsi="Arial" w:cs="Arial"/>
                <w:sz w:val="22"/>
                <w:szCs w:val="22"/>
              </w:rPr>
              <w:t>„Kontakt“</w:t>
            </w:r>
            <w:r w:rsidRPr="00DE2375">
              <w:rPr>
                <w:rFonts w:ascii="Arial" w:eastAsia="Times New Roman" w:hAnsi="Arial" w:cs="Arial"/>
                <w:sz w:val="22"/>
                <w:szCs w:val="22"/>
              </w:rPr>
              <w:t xml:space="preserve"> in diesem Sinne</w:t>
            </w:r>
            <w:r>
              <w:rPr>
                <w:rFonts w:ascii="Arial" w:eastAsia="Times New Roman" w:hAnsi="Arial" w:cs="Arial"/>
                <w:sz w:val="22"/>
                <w:szCs w:val="22"/>
              </w:rPr>
              <w:t xml:space="preserve"> mit einem Verbraucher wurde dann erzielt</w:t>
            </w:r>
            <w:r w:rsidRPr="00DE2375">
              <w:rPr>
                <w:rFonts w:ascii="Arial" w:eastAsia="Times New Roman" w:hAnsi="Arial" w:cs="Arial"/>
                <w:sz w:val="22"/>
                <w:szCs w:val="22"/>
              </w:rPr>
              <w:t>, wenn tatsächlich mit ihm gesprochen und nicht lediglich eine dritte Person oder ein Anrufbeantworter erreicht wurde oder die Nummer besetzt oder nicht vergeben war. Sofern zusätzlich das erfolgreiche Erreichen einer bestimmten Anzahl von Empfängern Gegenstand</w:t>
            </w:r>
            <w:r>
              <w:rPr>
                <w:rFonts w:ascii="Arial" w:eastAsia="Times New Roman" w:hAnsi="Arial" w:cs="Arial"/>
                <w:sz w:val="22"/>
                <w:szCs w:val="22"/>
              </w:rPr>
              <w:t xml:space="preserve"> der Einzelbestellung </w:t>
            </w:r>
            <w:r w:rsidRPr="00DE2375">
              <w:rPr>
                <w:rFonts w:ascii="Arial" w:eastAsia="Times New Roman" w:hAnsi="Arial" w:cs="Arial"/>
                <w:sz w:val="22"/>
                <w:szCs w:val="22"/>
              </w:rPr>
              <w:t>ist, ist der</w:t>
            </w:r>
            <w:r>
              <w:rPr>
                <w:rFonts w:ascii="Arial" w:eastAsia="Times New Roman" w:hAnsi="Arial" w:cs="Arial"/>
                <w:sz w:val="22"/>
                <w:szCs w:val="22"/>
              </w:rPr>
              <w:t xml:space="preserve"> Datenlieferant </w:t>
            </w:r>
            <w:r w:rsidRPr="00DE2375">
              <w:rPr>
                <w:rFonts w:ascii="Arial" w:eastAsia="Times New Roman" w:hAnsi="Arial" w:cs="Arial"/>
                <w:sz w:val="22"/>
                <w:szCs w:val="22"/>
              </w:rPr>
              <w:t>verpflichtet, solange Datensätze gemäß der vertraglichen Spezifikationen nachzuliefern, bis die vorgesehene Anzahl</w:t>
            </w:r>
            <w:r>
              <w:rPr>
                <w:rFonts w:ascii="Arial" w:eastAsia="Times New Roman" w:hAnsi="Arial" w:cs="Arial"/>
                <w:sz w:val="22"/>
                <w:szCs w:val="22"/>
              </w:rPr>
              <w:t xml:space="preserve"> von „Kontakt“ </w:t>
            </w:r>
            <w:r w:rsidRPr="00DE2375">
              <w:rPr>
                <w:rFonts w:ascii="Arial" w:eastAsia="Times New Roman" w:hAnsi="Arial" w:cs="Arial"/>
                <w:sz w:val="22"/>
                <w:szCs w:val="22"/>
              </w:rPr>
              <w:t>erreicht ist.</w:t>
            </w:r>
            <w:r>
              <w:rPr>
                <w:rFonts w:ascii="Arial" w:eastAsia="Times New Roman" w:hAnsi="Arial" w:cs="Arial"/>
                <w:sz w:val="22"/>
                <w:szCs w:val="22"/>
              </w:rPr>
              <w:t xml:space="preserve"> Ausschlaggebend </w:t>
            </w:r>
            <w:r w:rsidRPr="00DE2375">
              <w:rPr>
                <w:rFonts w:ascii="Arial" w:eastAsia="Times New Roman" w:hAnsi="Arial" w:cs="Arial"/>
                <w:sz w:val="22"/>
                <w:szCs w:val="22"/>
              </w:rPr>
              <w:t xml:space="preserve">sind diesbezüglich die </w:t>
            </w:r>
            <w:r>
              <w:rPr>
                <w:rFonts w:ascii="Arial" w:eastAsia="Times New Roman" w:hAnsi="Arial" w:cs="Arial"/>
                <w:sz w:val="22"/>
                <w:szCs w:val="22"/>
              </w:rPr>
              <w:t xml:space="preserve">nachvollziehbaren </w:t>
            </w:r>
            <w:r w:rsidRPr="00DE2375">
              <w:rPr>
                <w:rFonts w:ascii="Arial" w:eastAsia="Times New Roman" w:hAnsi="Arial" w:cs="Arial"/>
                <w:sz w:val="22"/>
                <w:szCs w:val="22"/>
              </w:rPr>
              <w:t>Aufzeichnungen des</w:t>
            </w:r>
            <w:r>
              <w:rPr>
                <w:rFonts w:ascii="Arial" w:eastAsia="Times New Roman" w:hAnsi="Arial" w:cs="Arial"/>
                <w:sz w:val="22"/>
                <w:szCs w:val="22"/>
              </w:rPr>
              <w:t xml:space="preserve"> Kunden, welche der Kunde binnen dreier Monate nach dem jeweiligen Nutzungsmonat dem Datenlieferanten zu übermitteln hat. Auf Basis dieser Aufzeichnungen legt der Datenlieferant die gesetzmäßige Rechnung an den Kunden. Der Datenlieferant kann binnen dreier Jahre ab der Datenübermittlung bzw. nach der letzten Übermittlung der Aufzeichnungen des Kunden, je nachdem was später, Einsichtsrechte in sämtliche Unterlagen des Kunden durch einen zur </w:t>
            </w:r>
            <w:r>
              <w:rPr>
                <w:rFonts w:ascii="Arial" w:eastAsia="Times New Roman" w:hAnsi="Arial" w:cs="Arial"/>
                <w:sz w:val="22"/>
                <w:szCs w:val="22"/>
              </w:rPr>
              <w:lastRenderedPageBreak/>
              <w:t>Verschwiegenheit verpflichteten Buchprüfer geltend machen. Die Kosten des Buchsachverständigen sind vom Datenlieferanten zu tragen; die gesamten tatsächlichen Kosten des Buchsachverständigen sind aber vom Kunden zu ersetzen, soweit sich aus der Bucheinsicht ergibt, dass die dem Datenlieferanten bekannt gegebenen Aufzeichnungen um [</w:t>
            </w:r>
            <w:r w:rsidRPr="0031754E">
              <w:rPr>
                <w:rFonts w:ascii="Arial" w:eastAsia="Times New Roman" w:hAnsi="Arial" w:cs="Arial"/>
                <w:sz w:val="22"/>
                <w:szCs w:val="22"/>
                <w:highlight w:val="yellow"/>
              </w:rPr>
              <w:t>mehr als 5%</w:t>
            </w:r>
            <w:r>
              <w:rPr>
                <w:rFonts w:ascii="Arial" w:eastAsia="Times New Roman" w:hAnsi="Arial" w:cs="Arial"/>
                <w:sz w:val="22"/>
                <w:szCs w:val="22"/>
              </w:rPr>
              <w:t>] unter den tatsächlich vergütungspflichtigen Kontakten blieb</w:t>
            </w:r>
            <w:r w:rsidRPr="00DE2375">
              <w:rPr>
                <w:rFonts w:ascii="Arial" w:eastAsia="Times New Roman" w:hAnsi="Arial" w:cs="Arial"/>
                <w:sz w:val="22"/>
                <w:szCs w:val="22"/>
              </w:rPr>
              <w:t>.</w:t>
            </w:r>
            <w:r>
              <w:rPr>
                <w:rFonts w:ascii="Arial" w:eastAsia="Times New Roman" w:hAnsi="Arial" w:cs="Arial"/>
                <w:sz w:val="22"/>
                <w:szCs w:val="22"/>
              </w:rPr>
              <w:t xml:space="preserve"> Der Datenlieferant ist berechtigt, den etwaigen Kostenersatz und die sich aus der Bucheinsicht ergebende zu geringe Vergütung binnen sechs Monaten nach Bucheinsicht dem Kunden zu verrechnen.</w:t>
            </w:r>
          </w:p>
        </w:tc>
      </w:tr>
      <w:tr w:rsidR="005E2474" w:rsidRPr="007A5E04" w14:paraId="793517ED" w14:textId="77777777" w:rsidTr="005E2474">
        <w:tc>
          <w:tcPr>
            <w:tcW w:w="9781" w:type="dxa"/>
          </w:tcPr>
          <w:p w14:paraId="77776B51" w14:textId="3B274C17" w:rsidR="005E2474" w:rsidRPr="00E51F5B" w:rsidRDefault="005E2474" w:rsidP="00E51F5B">
            <w:pPr>
              <w:pStyle w:val="Listenabsatz"/>
              <w:numPr>
                <w:ilvl w:val="1"/>
                <w:numId w:val="2"/>
              </w:numPr>
              <w:rPr>
                <w:rFonts w:ascii="Arial" w:hAnsi="Arial" w:cs="Arial"/>
                <w:sz w:val="22"/>
                <w:szCs w:val="22"/>
              </w:rPr>
            </w:pPr>
            <w:r w:rsidRPr="005B799D">
              <w:rPr>
                <w:rFonts w:ascii="Arial" w:eastAsia="Times New Roman" w:hAnsi="Arial" w:cs="Arial"/>
                <w:sz w:val="22"/>
                <w:szCs w:val="22"/>
              </w:rPr>
              <w:lastRenderedPageBreak/>
              <w:t>Ist der</w:t>
            </w:r>
            <w:r>
              <w:rPr>
                <w:rFonts w:ascii="Arial" w:eastAsia="Times New Roman" w:hAnsi="Arial" w:cs="Arial"/>
                <w:sz w:val="22"/>
                <w:szCs w:val="22"/>
              </w:rPr>
              <w:t xml:space="preserve"> Datenlieferant </w:t>
            </w:r>
            <w:r w:rsidRPr="005B799D">
              <w:rPr>
                <w:rFonts w:ascii="Arial" w:eastAsia="Times New Roman" w:hAnsi="Arial" w:cs="Arial"/>
                <w:sz w:val="22"/>
                <w:szCs w:val="22"/>
              </w:rPr>
              <w:t>(auch) mit der Lead-Generierung beauftragt und wird er vom</w:t>
            </w:r>
            <w:r>
              <w:rPr>
                <w:rFonts w:ascii="Arial" w:eastAsia="Times New Roman" w:hAnsi="Arial" w:cs="Arial"/>
                <w:sz w:val="22"/>
                <w:szCs w:val="22"/>
              </w:rPr>
              <w:t xml:space="preserve"> Kunden </w:t>
            </w:r>
            <w:r w:rsidRPr="005B799D">
              <w:rPr>
                <w:rFonts w:ascii="Arial" w:eastAsia="Times New Roman" w:hAnsi="Arial" w:cs="Arial"/>
                <w:sz w:val="22"/>
                <w:szCs w:val="22"/>
              </w:rPr>
              <w:t>pro so generiertem und geliefertem Datensatz vergütet, hängt der Anspruch auf die Vergütung von der Qualität der Leads ab</w:t>
            </w:r>
            <w:r>
              <w:rPr>
                <w:rFonts w:ascii="Arial" w:eastAsia="Times New Roman" w:hAnsi="Arial" w:cs="Arial"/>
                <w:sz w:val="22"/>
                <w:szCs w:val="22"/>
              </w:rPr>
              <w:t>:</w:t>
            </w:r>
            <w:r w:rsidRPr="005B799D">
              <w:rPr>
                <w:rFonts w:ascii="Arial" w:eastAsia="Times New Roman" w:hAnsi="Arial" w:cs="Arial"/>
                <w:sz w:val="22"/>
                <w:szCs w:val="22"/>
              </w:rPr>
              <w:t xml:space="preserve"> Stellt sich innerhalb von sechs Monaten nach der Lieferung der Leads heraus (z.B. im Zuge der versuchten Kontaktaufnahme mit den </w:t>
            </w:r>
            <w:r>
              <w:rPr>
                <w:rFonts w:ascii="Arial" w:eastAsia="Times New Roman" w:hAnsi="Arial" w:cs="Arial"/>
                <w:sz w:val="22"/>
                <w:szCs w:val="22"/>
              </w:rPr>
              <w:t>Leads</w:t>
            </w:r>
            <w:r w:rsidRPr="005B799D">
              <w:rPr>
                <w:rFonts w:ascii="Arial" w:eastAsia="Times New Roman" w:hAnsi="Arial" w:cs="Arial"/>
                <w:sz w:val="22"/>
                <w:szCs w:val="22"/>
              </w:rPr>
              <w:t>), dass die Leads mit einer nicht unerheblichen Fehlerquote behaftet sind, z.B. weil</w:t>
            </w:r>
            <w:r>
              <w:rPr>
                <w:rFonts w:ascii="Arial" w:eastAsia="Times New Roman" w:hAnsi="Arial" w:cs="Arial"/>
                <w:sz w:val="22"/>
                <w:szCs w:val="22"/>
              </w:rPr>
              <w:t xml:space="preserve"> sie</w:t>
            </w:r>
            <w:r w:rsidRPr="005B799D">
              <w:rPr>
                <w:rFonts w:ascii="Arial" w:eastAsia="Times New Roman" w:hAnsi="Arial" w:cs="Arial"/>
                <w:sz w:val="22"/>
                <w:szCs w:val="22"/>
              </w:rPr>
              <w:t xml:space="preserve"> unter dem angegebenen Namen, der mitgeteilten Adresse, E-Mail-Adresse oder Telefonnummer nicht zu erreichen sind, mindert sich die Vergütung des</w:t>
            </w:r>
            <w:r>
              <w:rPr>
                <w:rFonts w:ascii="Arial" w:eastAsia="Times New Roman" w:hAnsi="Arial" w:cs="Arial"/>
                <w:sz w:val="22"/>
                <w:szCs w:val="22"/>
              </w:rPr>
              <w:t xml:space="preserve"> Datenlieferanten </w:t>
            </w:r>
            <w:r w:rsidRPr="005B799D">
              <w:rPr>
                <w:rFonts w:ascii="Arial" w:eastAsia="Times New Roman" w:hAnsi="Arial" w:cs="Arial"/>
                <w:sz w:val="22"/>
                <w:szCs w:val="22"/>
              </w:rPr>
              <w:t>entsprechend der Fehlerquote.</w:t>
            </w:r>
          </w:p>
        </w:tc>
      </w:tr>
      <w:tr w:rsidR="005E2474" w:rsidRPr="007A5E04" w14:paraId="4BD1D0EA" w14:textId="77777777" w:rsidTr="005E2474">
        <w:tc>
          <w:tcPr>
            <w:tcW w:w="9781" w:type="dxa"/>
          </w:tcPr>
          <w:p w14:paraId="092A63FA" w14:textId="2D00A5EE" w:rsidR="005E2474" w:rsidRPr="00E51F5B" w:rsidRDefault="005E2474" w:rsidP="00E51F5B">
            <w:pPr>
              <w:pStyle w:val="Listenabsatz"/>
              <w:numPr>
                <w:ilvl w:val="1"/>
                <w:numId w:val="2"/>
              </w:numPr>
              <w:rPr>
                <w:rFonts w:ascii="Arial" w:hAnsi="Arial" w:cs="Arial"/>
                <w:sz w:val="22"/>
                <w:szCs w:val="22"/>
              </w:rPr>
            </w:pPr>
            <w:r w:rsidRPr="00E51F5B">
              <w:rPr>
                <w:rFonts w:ascii="Arial" w:hAnsi="Arial" w:cs="Arial"/>
                <w:sz w:val="22"/>
                <w:szCs w:val="22"/>
              </w:rPr>
              <w:t>Die Vergütungsbeträge verstehen sich netto zuzüglich Umsatzsteuer.</w:t>
            </w:r>
          </w:p>
        </w:tc>
      </w:tr>
      <w:tr w:rsidR="005E2474" w:rsidRPr="007A5E04" w14:paraId="2EF3C781" w14:textId="77777777" w:rsidTr="005E2474">
        <w:tc>
          <w:tcPr>
            <w:tcW w:w="9781" w:type="dxa"/>
          </w:tcPr>
          <w:p w14:paraId="3061D06E" w14:textId="7B6008D0" w:rsidR="005E2474" w:rsidRPr="00E51F5B" w:rsidRDefault="005E2474" w:rsidP="00E51F5B">
            <w:pPr>
              <w:pStyle w:val="Listenabsatz"/>
              <w:numPr>
                <w:ilvl w:val="1"/>
                <w:numId w:val="2"/>
              </w:numPr>
              <w:rPr>
                <w:rFonts w:ascii="Arial" w:hAnsi="Arial" w:cs="Arial"/>
                <w:sz w:val="22"/>
                <w:szCs w:val="22"/>
              </w:rPr>
            </w:pPr>
            <w:r w:rsidRPr="00EA4D61">
              <w:rPr>
                <w:rFonts w:ascii="Arial" w:eastAsia="Times New Roman" w:hAnsi="Arial" w:cs="Arial"/>
                <w:sz w:val="22"/>
                <w:szCs w:val="22"/>
              </w:rPr>
              <w:t xml:space="preserve">Die </w:t>
            </w:r>
            <w:r>
              <w:rPr>
                <w:rFonts w:ascii="Arial" w:eastAsia="Times New Roman" w:hAnsi="Arial" w:cs="Arial"/>
                <w:sz w:val="22"/>
                <w:szCs w:val="22"/>
              </w:rPr>
              <w:t xml:space="preserve">vom Datenlieferanten gesetzmäßig auszustellenden </w:t>
            </w:r>
            <w:r w:rsidRPr="00EA4D61">
              <w:rPr>
                <w:rFonts w:ascii="Arial" w:eastAsia="Times New Roman" w:hAnsi="Arial" w:cs="Arial"/>
                <w:sz w:val="22"/>
                <w:szCs w:val="22"/>
              </w:rPr>
              <w:t>Rechnungen sind nach Erhalt ohne jeden Abzug binnen [</w:t>
            </w:r>
            <w:r w:rsidRPr="00EA4D61">
              <w:rPr>
                <w:rFonts w:ascii="Arial" w:eastAsia="Times New Roman" w:hAnsi="Arial" w:cs="Arial"/>
                <w:sz w:val="22"/>
                <w:szCs w:val="22"/>
                <w:highlight w:val="cyan"/>
              </w:rPr>
              <w:t>30</w:t>
            </w:r>
            <w:r w:rsidRPr="00EA4D61">
              <w:rPr>
                <w:rFonts w:ascii="Arial" w:eastAsia="Times New Roman" w:hAnsi="Arial" w:cs="Arial"/>
                <w:sz w:val="22"/>
                <w:szCs w:val="22"/>
              </w:rPr>
              <w:t xml:space="preserve">/ </w:t>
            </w:r>
            <w:r w:rsidRPr="00EA4D61">
              <w:rPr>
                <w:rFonts w:ascii="Arial" w:eastAsia="Times New Roman" w:hAnsi="Arial" w:cs="Arial"/>
                <w:sz w:val="22"/>
                <w:szCs w:val="22"/>
                <w:highlight w:val="green"/>
              </w:rPr>
              <w:t>60</w:t>
            </w:r>
            <w:r w:rsidRPr="00EA4D61">
              <w:rPr>
                <w:rFonts w:ascii="Arial" w:eastAsia="Times New Roman" w:hAnsi="Arial" w:cs="Arial"/>
                <w:sz w:val="22"/>
                <w:szCs w:val="22"/>
              </w:rPr>
              <w:t>] Tagen zahlbar. Die Zahlung erfolgt ausnahmslos durch Überweisung auf ein</w:t>
            </w:r>
            <w:r>
              <w:rPr>
                <w:rFonts w:ascii="Arial" w:eastAsia="Times New Roman" w:hAnsi="Arial" w:cs="Arial"/>
                <w:sz w:val="22"/>
                <w:szCs w:val="22"/>
              </w:rPr>
              <w:t xml:space="preserve"> vom Datenlieferanten </w:t>
            </w:r>
            <w:r w:rsidRPr="00EA4D61">
              <w:rPr>
                <w:rFonts w:ascii="Arial" w:eastAsia="Times New Roman" w:hAnsi="Arial" w:cs="Arial"/>
                <w:sz w:val="22"/>
                <w:szCs w:val="22"/>
              </w:rPr>
              <w:t>bekannt zu gebendes Konto bei einem Kreditinstitut</w:t>
            </w:r>
            <w:r>
              <w:rPr>
                <w:rFonts w:ascii="Arial" w:eastAsia="Times New Roman" w:hAnsi="Arial" w:cs="Arial"/>
                <w:sz w:val="22"/>
                <w:szCs w:val="22"/>
              </w:rPr>
              <w:t xml:space="preserve"> in der EU</w:t>
            </w:r>
            <w:r w:rsidRPr="00EA4D61">
              <w:rPr>
                <w:rFonts w:ascii="Arial" w:eastAsia="Times New Roman" w:hAnsi="Arial" w:cs="Arial"/>
                <w:sz w:val="22"/>
                <w:szCs w:val="22"/>
              </w:rPr>
              <w:t>.</w:t>
            </w:r>
          </w:p>
        </w:tc>
      </w:tr>
      <w:tr w:rsidR="005E2474" w:rsidRPr="007A5E04" w14:paraId="512E3847" w14:textId="77777777" w:rsidTr="005E2474">
        <w:tc>
          <w:tcPr>
            <w:tcW w:w="9781" w:type="dxa"/>
          </w:tcPr>
          <w:p w14:paraId="54133885" w14:textId="3EECD0BF" w:rsidR="005E2474" w:rsidRPr="00EA4D61" w:rsidRDefault="005E2474" w:rsidP="00E51F5B">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Dem Kunden stehen gegen Vergütungsansprüche des Datenlieferanten etwaige gesetzliche Zurückbehaltungsrechte insbesondere dann zu, wenn der Datenlieferanten die verlangten Nachweise zum Opt-In nicht übermittelt.</w:t>
            </w:r>
          </w:p>
        </w:tc>
      </w:tr>
      <w:tr w:rsidR="005E2474" w:rsidRPr="007A5E04" w14:paraId="7C42C2B9" w14:textId="77777777" w:rsidTr="005E2474">
        <w:tc>
          <w:tcPr>
            <w:tcW w:w="9781" w:type="dxa"/>
          </w:tcPr>
          <w:p w14:paraId="767D8857" w14:textId="2F2A0F18" w:rsidR="005E2474" w:rsidRPr="00EA4D61" w:rsidRDefault="005E2474" w:rsidP="00E51F5B">
            <w:pPr>
              <w:pStyle w:val="Listenabsatz"/>
              <w:numPr>
                <w:ilvl w:val="1"/>
                <w:numId w:val="2"/>
              </w:numPr>
              <w:rPr>
                <w:rFonts w:ascii="Arial" w:eastAsia="Times New Roman" w:hAnsi="Arial" w:cs="Arial"/>
                <w:sz w:val="22"/>
                <w:szCs w:val="22"/>
              </w:rPr>
            </w:pPr>
            <w:r w:rsidRPr="00EA4D61">
              <w:rPr>
                <w:rFonts w:ascii="Arial" w:eastAsia="Times New Roman" w:hAnsi="Arial" w:cs="Arial"/>
                <w:sz w:val="22"/>
                <w:szCs w:val="22"/>
              </w:rPr>
              <w:t>Werden Zahlungen verschuldet nicht fristgerecht geleistet,</w:t>
            </w:r>
            <w:r>
              <w:rPr>
                <w:rFonts w:ascii="Arial" w:eastAsia="Times New Roman" w:hAnsi="Arial" w:cs="Arial"/>
                <w:sz w:val="22"/>
                <w:szCs w:val="22"/>
              </w:rPr>
              <w:t xml:space="preserve"> ist der Gläubiger berechtigt, </w:t>
            </w:r>
            <w:r w:rsidRPr="00EA4D61">
              <w:rPr>
                <w:rFonts w:ascii="Arial" w:eastAsia="Times New Roman" w:hAnsi="Arial" w:cs="Arial"/>
                <w:sz w:val="22"/>
                <w:szCs w:val="22"/>
              </w:rPr>
              <w:t>für den offenen Betrag vom Ende der Zahlungsfrist an Zinsen in gesetzlicher Höhe zwischen Unternehmern</w:t>
            </w:r>
            <w:r>
              <w:rPr>
                <w:rFonts w:ascii="Arial" w:eastAsia="Times New Roman" w:hAnsi="Arial" w:cs="Arial"/>
                <w:sz w:val="22"/>
                <w:szCs w:val="22"/>
              </w:rPr>
              <w:t xml:space="preserve"> zu verlangen</w:t>
            </w:r>
            <w:r w:rsidRPr="00EA4D61">
              <w:rPr>
                <w:rFonts w:ascii="Arial" w:eastAsia="Times New Roman" w:hAnsi="Arial" w:cs="Arial"/>
                <w:sz w:val="22"/>
                <w:szCs w:val="22"/>
              </w:rPr>
              <w:t>.</w:t>
            </w:r>
          </w:p>
        </w:tc>
      </w:tr>
      <w:tr w:rsidR="005E2474" w:rsidRPr="000B0ACC" w14:paraId="06E61AB1" w14:textId="77777777" w:rsidTr="005E2474">
        <w:tc>
          <w:tcPr>
            <w:tcW w:w="9781" w:type="dxa"/>
          </w:tcPr>
          <w:p w14:paraId="06432148" w14:textId="11F2B3D0" w:rsidR="005E2474" w:rsidRPr="001B3879" w:rsidRDefault="005E2474" w:rsidP="006B411E">
            <w:pPr>
              <w:pStyle w:val="Listenabsatz"/>
              <w:numPr>
                <w:ilvl w:val="0"/>
                <w:numId w:val="2"/>
              </w:numPr>
              <w:jc w:val="center"/>
              <w:rPr>
                <w:rFonts w:ascii="Arial" w:eastAsia="Times New Roman" w:hAnsi="Arial" w:cs="Arial"/>
                <w:sz w:val="22"/>
                <w:szCs w:val="22"/>
              </w:rPr>
            </w:pPr>
            <w:r w:rsidRPr="006B411E">
              <w:rPr>
                <w:rStyle w:val="ce840541"/>
              </w:rPr>
              <w:t>Haftung</w:t>
            </w:r>
            <w:r>
              <w:rPr>
                <w:rStyle w:val="ce840541"/>
              </w:rPr>
              <w:t>sbestimmungen</w:t>
            </w:r>
          </w:p>
        </w:tc>
      </w:tr>
      <w:tr w:rsidR="005E2474" w:rsidRPr="000B0ACC" w14:paraId="4B6B243E" w14:textId="77777777" w:rsidTr="005E2474">
        <w:tc>
          <w:tcPr>
            <w:tcW w:w="9781" w:type="dxa"/>
          </w:tcPr>
          <w:p w14:paraId="1D35A49F" w14:textId="63CCAC16" w:rsidR="005E2474" w:rsidRPr="001B3879" w:rsidRDefault="005E2474" w:rsidP="006B411E">
            <w:pPr>
              <w:pStyle w:val="Listenabsatz"/>
              <w:numPr>
                <w:ilvl w:val="1"/>
                <w:numId w:val="2"/>
              </w:numPr>
              <w:rPr>
                <w:rFonts w:ascii="Arial" w:hAnsi="Arial" w:cs="Arial"/>
                <w:sz w:val="22"/>
                <w:szCs w:val="22"/>
              </w:rPr>
            </w:pPr>
            <w:r>
              <w:rPr>
                <w:rFonts w:ascii="Arial" w:eastAsia="Times New Roman" w:hAnsi="Arial" w:cs="Arial"/>
                <w:sz w:val="22"/>
                <w:szCs w:val="22"/>
              </w:rPr>
              <w:t xml:space="preserve">Der Datenlieferant </w:t>
            </w:r>
            <w:r w:rsidRPr="001B3879">
              <w:rPr>
                <w:rFonts w:ascii="Arial" w:eastAsia="Times New Roman" w:hAnsi="Arial" w:cs="Arial"/>
                <w:sz w:val="22"/>
                <w:szCs w:val="22"/>
              </w:rPr>
              <w:t xml:space="preserve">garantiert, über die entsprechenden Rechte bzw. Berechtigungen </w:t>
            </w:r>
            <w:r>
              <w:rPr>
                <w:rFonts w:ascii="Arial" w:eastAsia="Times New Roman" w:hAnsi="Arial" w:cs="Arial"/>
                <w:sz w:val="22"/>
                <w:szCs w:val="22"/>
              </w:rPr>
              <w:t xml:space="preserve">zur Leistungserbringung </w:t>
            </w:r>
            <w:r w:rsidRPr="001B3879">
              <w:rPr>
                <w:rFonts w:ascii="Arial" w:eastAsia="Times New Roman" w:hAnsi="Arial" w:cs="Arial"/>
                <w:sz w:val="22"/>
                <w:szCs w:val="22"/>
              </w:rPr>
              <w:t>gemäß der Vereinbarung zu verfügen. Das bezieht sich insbesondere darauf, dass nicht in Schutzrechte Dritter unmittelbar oder mittelbar eingegriffen wird, also entweder solche nicht bestehen oder umfassend von den Dritten eingeräumt wurden. [</w:t>
            </w:r>
            <w:r w:rsidRPr="001B3879">
              <w:rPr>
                <w:rFonts w:ascii="Arial" w:eastAsia="Times New Roman" w:hAnsi="Arial" w:cs="Arial"/>
                <w:sz w:val="22"/>
                <w:szCs w:val="22"/>
                <w:highlight w:val="green"/>
              </w:rPr>
              <w:t xml:space="preserve">Sollten Dritte </w:t>
            </w:r>
            <w:r>
              <w:rPr>
                <w:rFonts w:ascii="Arial" w:eastAsia="Times New Roman" w:hAnsi="Arial" w:cs="Arial"/>
                <w:sz w:val="22"/>
                <w:szCs w:val="22"/>
                <w:highlight w:val="green"/>
              </w:rPr>
              <w:t xml:space="preserve">gegen den Kunden </w:t>
            </w:r>
            <w:r w:rsidRPr="001B3879">
              <w:rPr>
                <w:rFonts w:ascii="Arial" w:eastAsia="Times New Roman" w:hAnsi="Arial" w:cs="Arial"/>
                <w:sz w:val="22"/>
                <w:szCs w:val="22"/>
                <w:highlight w:val="green"/>
              </w:rPr>
              <w:t>Ansprüche wegen Rechtsverletzungen aufgrund eines Verstoßes gegen Bestimmungen dieser Vereinbarung geltend machen, so</w:t>
            </w:r>
            <w:r>
              <w:rPr>
                <w:rFonts w:ascii="Arial" w:eastAsia="Times New Roman" w:hAnsi="Arial" w:cs="Arial"/>
                <w:sz w:val="22"/>
                <w:szCs w:val="22"/>
                <w:highlight w:val="green"/>
              </w:rPr>
              <w:t xml:space="preserve"> ist der Datenlieferant </w:t>
            </w:r>
            <w:r w:rsidRPr="001B3879">
              <w:rPr>
                <w:rFonts w:ascii="Arial" w:eastAsia="Times New Roman" w:hAnsi="Arial" w:cs="Arial"/>
                <w:sz w:val="22"/>
                <w:szCs w:val="22"/>
                <w:highlight w:val="green"/>
              </w:rPr>
              <w:t>verpflichtet,</w:t>
            </w:r>
            <w:r>
              <w:rPr>
                <w:rFonts w:ascii="Arial" w:eastAsia="Times New Roman" w:hAnsi="Arial" w:cs="Arial"/>
                <w:sz w:val="22"/>
                <w:szCs w:val="22"/>
                <w:highlight w:val="green"/>
              </w:rPr>
              <w:t xml:space="preserve"> den Kunden </w:t>
            </w:r>
            <w:r w:rsidRPr="001B3879">
              <w:rPr>
                <w:rFonts w:ascii="Arial" w:eastAsia="Times New Roman" w:hAnsi="Arial" w:cs="Arial"/>
                <w:sz w:val="22"/>
                <w:szCs w:val="22"/>
                <w:highlight w:val="green"/>
              </w:rPr>
              <w:t>auf erstes Anfordern hiervon verschuldensunabhängig freizustellen.</w:t>
            </w:r>
            <w:r w:rsidRPr="001B3879">
              <w:rPr>
                <w:rFonts w:ascii="Arial" w:eastAsia="Times New Roman" w:hAnsi="Arial" w:cs="Arial"/>
                <w:sz w:val="22"/>
                <w:szCs w:val="22"/>
              </w:rPr>
              <w:t>]</w:t>
            </w:r>
          </w:p>
        </w:tc>
      </w:tr>
      <w:tr w:rsidR="005E2474" w:rsidRPr="000B0ACC" w14:paraId="2ADCC96D" w14:textId="77777777" w:rsidTr="005E2474">
        <w:tc>
          <w:tcPr>
            <w:tcW w:w="9781" w:type="dxa"/>
          </w:tcPr>
          <w:p w14:paraId="64B38E4E" w14:textId="4FFEA9DC" w:rsidR="005E2474" w:rsidRPr="001B3879" w:rsidRDefault="005E2474"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Soweit die Parteien ihre in dieser Vereinbarung ausdrücklich erklärten Garantien nicht einhalten, halten sie einander verschuldensunabhängig gänzlich schad- und klaglos.</w:t>
            </w:r>
          </w:p>
        </w:tc>
      </w:tr>
      <w:tr w:rsidR="005E2474" w:rsidRPr="000B0ACC" w14:paraId="2943CE66" w14:textId="77777777" w:rsidTr="005E2474">
        <w:tc>
          <w:tcPr>
            <w:tcW w:w="9781" w:type="dxa"/>
          </w:tcPr>
          <w:p w14:paraId="36B6E263" w14:textId="4E359E7C" w:rsidR="005E2474" w:rsidRPr="001B3879" w:rsidRDefault="005E2474"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Soweit in der Vereinbarung nicht ausdrücklich anders festgehalten</w:t>
            </w:r>
            <w:r>
              <w:rPr>
                <w:rFonts w:ascii="Arial" w:eastAsia="Times New Roman" w:hAnsi="Arial" w:cs="Arial"/>
                <w:sz w:val="22"/>
                <w:szCs w:val="22"/>
              </w:rPr>
              <w:t>,</w:t>
            </w:r>
            <w:r w:rsidRPr="001B3879">
              <w:rPr>
                <w:rFonts w:ascii="Arial" w:eastAsia="Times New Roman" w:hAnsi="Arial" w:cs="Arial"/>
                <w:sz w:val="22"/>
                <w:szCs w:val="22"/>
              </w:rPr>
              <w:t xml:space="preserve"> haften die Parteien nach den gesetzlichen Vorschriften.</w:t>
            </w:r>
          </w:p>
        </w:tc>
      </w:tr>
      <w:tr w:rsidR="005E2474" w:rsidRPr="000B0ACC" w14:paraId="7589F0B1" w14:textId="77777777" w:rsidTr="005E2474">
        <w:tc>
          <w:tcPr>
            <w:tcW w:w="9781" w:type="dxa"/>
          </w:tcPr>
          <w:p w14:paraId="1ACF2D5C" w14:textId="09573F55" w:rsidR="005E2474" w:rsidRPr="001B3879" w:rsidRDefault="005E2474"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stellen einander hinsichtlich der Verarbeitung der Daten der Betroffenen im Innverhältnis von jeglicher Haftung frei, soweit sie jeweils Anteil an der Verantwortung für die haftungsauslösende Ursache tragen. Das gilt auch im Hinblick auf eine gegen eine Partei etwa verhängte Geldbuße wegen eines Verstoßes gegen Datenschutzvorschriften mit der Maßgabe, dass die mit der Geldbuße belegte Partei zunächst die Rechtsmittel gegen den Bußgeldbescheid ausgeschöpft haben muss. Bleibt die jeweilige Partei danach ganz oder teilweise mit einer Geldbuße belastet, die nicht ihrem internen Anteil an der Verantwortung für den Verstoß entspricht, ist die jeweils andere Partei verpflichtet, sie von der Geldbuße in dem Umfang freizustellen, in dem die andere Partei Anteil an der Verantwortung für den durch die Geldbuße sanktionierten Verstoß trägt.</w:t>
            </w:r>
          </w:p>
        </w:tc>
      </w:tr>
      <w:tr w:rsidR="005E2474" w:rsidRPr="007A5E04" w14:paraId="57D220A6" w14:textId="77777777" w:rsidTr="005E2474">
        <w:tc>
          <w:tcPr>
            <w:tcW w:w="9781" w:type="dxa"/>
          </w:tcPr>
          <w:p w14:paraId="68A18274" w14:textId="1B96A243" w:rsidR="005E2474" w:rsidRPr="002431CD" w:rsidRDefault="005E2474" w:rsidP="00986D87">
            <w:pPr>
              <w:pStyle w:val="Listenabsatz"/>
              <w:numPr>
                <w:ilvl w:val="0"/>
                <w:numId w:val="2"/>
              </w:numPr>
              <w:jc w:val="center"/>
              <w:rPr>
                <w:rFonts w:ascii="Arial" w:eastAsia="Times New Roman" w:hAnsi="Arial" w:cs="Arial"/>
                <w:sz w:val="22"/>
                <w:szCs w:val="22"/>
              </w:rPr>
            </w:pPr>
            <w:r>
              <w:rPr>
                <w:rStyle w:val="ce840541"/>
              </w:rPr>
              <w:t>Vertragslaufzeit</w:t>
            </w:r>
          </w:p>
        </w:tc>
      </w:tr>
      <w:tr w:rsidR="005E2474" w:rsidRPr="0066343B" w14:paraId="7A3B3A43" w14:textId="77777777" w:rsidTr="005E2474">
        <w:tc>
          <w:tcPr>
            <w:tcW w:w="9781" w:type="dxa"/>
          </w:tcPr>
          <w:p w14:paraId="2DCF7CC7" w14:textId="419B5689" w:rsidR="005E2474" w:rsidRDefault="005E2474"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Diese Vereinbarung – als Rahmenvereinbarung – kann unter Einhaltung einer dreimonatigen Frist zu jedem Quartalsende gekündigt werden. </w:t>
            </w:r>
          </w:p>
        </w:tc>
      </w:tr>
      <w:tr w:rsidR="005E2474" w:rsidRPr="0066343B" w14:paraId="462C669A" w14:textId="77777777" w:rsidTr="005E2474">
        <w:tc>
          <w:tcPr>
            <w:tcW w:w="9781" w:type="dxa"/>
          </w:tcPr>
          <w:p w14:paraId="333CE3F0" w14:textId="1DF1A78B" w:rsidR="005E2474" w:rsidRDefault="005E2474"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Die Einzelbestellungen (</w:t>
            </w:r>
            <w:r w:rsidRPr="00DD6A95">
              <w:rPr>
                <w:rFonts w:ascii="Arial" w:eastAsia="Times New Roman" w:hAnsi="Arial" w:cs="Arial"/>
                <w:sz w:val="22"/>
                <w:szCs w:val="22"/>
                <w:highlight w:val="red"/>
              </w:rPr>
              <w:t>Punkt 1.3</w:t>
            </w:r>
            <w:r>
              <w:rPr>
                <w:rFonts w:ascii="Arial" w:eastAsia="Times New Roman" w:hAnsi="Arial" w:cs="Arial"/>
                <w:sz w:val="22"/>
                <w:szCs w:val="22"/>
              </w:rPr>
              <w:t>) werden mit Zugang beim Datenlieferanten wirksam, soweit nicht binnen [</w:t>
            </w:r>
            <w:r w:rsidRPr="00DD6A95">
              <w:rPr>
                <w:rFonts w:ascii="Arial" w:eastAsia="Times New Roman" w:hAnsi="Arial" w:cs="Arial"/>
                <w:sz w:val="22"/>
                <w:szCs w:val="22"/>
                <w:highlight w:val="yellow"/>
              </w:rPr>
              <w:t>drei Werktagen</w:t>
            </w:r>
            <w:r>
              <w:rPr>
                <w:rFonts w:ascii="Arial" w:eastAsia="Times New Roman" w:hAnsi="Arial" w:cs="Arial"/>
                <w:sz w:val="22"/>
                <w:szCs w:val="22"/>
              </w:rPr>
              <w:t>] diesen aus wichtigem Grund widersprochen wird. Bei diesen Einzelbestellungen handelt es sich um Zielschuldverhältnisse, sodass das ordentliche Kündigungsrecht nicht besteht.</w:t>
            </w:r>
          </w:p>
        </w:tc>
      </w:tr>
      <w:tr w:rsidR="005E2474" w:rsidRPr="0066343B" w14:paraId="0BE13150" w14:textId="77777777" w:rsidTr="005E2474">
        <w:tc>
          <w:tcPr>
            <w:tcW w:w="9781" w:type="dxa"/>
          </w:tcPr>
          <w:p w14:paraId="498E6F85" w14:textId="1AB61F77" w:rsidR="005E2474" w:rsidRDefault="005E2474"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Das Recht auf Stornierung (</w:t>
            </w:r>
            <w:r w:rsidRPr="006B5CE1">
              <w:rPr>
                <w:rFonts w:ascii="Arial" w:eastAsia="Times New Roman" w:hAnsi="Arial" w:cs="Arial"/>
                <w:sz w:val="22"/>
                <w:szCs w:val="22"/>
                <w:highlight w:val="red"/>
              </w:rPr>
              <w:t>Punkt 2</w:t>
            </w:r>
            <w:r>
              <w:rPr>
                <w:rFonts w:ascii="Arial" w:eastAsia="Times New Roman" w:hAnsi="Arial" w:cs="Arial"/>
                <w:sz w:val="22"/>
                <w:szCs w:val="22"/>
              </w:rPr>
              <w:t>) und zur Auflösung aus wichtigem Grund sowohl der Vereinbarung als auch der Einzelbestellungen bleibt unberührt.</w:t>
            </w:r>
          </w:p>
        </w:tc>
      </w:tr>
      <w:tr w:rsidR="005E2474" w:rsidRPr="0066343B" w14:paraId="2A1AADA2" w14:textId="77777777" w:rsidTr="005E2474">
        <w:tc>
          <w:tcPr>
            <w:tcW w:w="9781" w:type="dxa"/>
          </w:tcPr>
          <w:p w14:paraId="51E26AEB" w14:textId="791B516D" w:rsidR="005E2474" w:rsidRPr="002431CD" w:rsidRDefault="005E2474"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Da die Parteien von Dateneigentum des Kunden an den Daten ausgehen </w:t>
            </w:r>
            <w:r>
              <w:rPr>
                <w:rFonts w:ascii="Arial" w:hAnsi="Arial" w:cs="Arial"/>
                <w:sz w:val="22"/>
                <w:szCs w:val="22"/>
              </w:rPr>
              <w:t>(</w:t>
            </w:r>
            <w:r>
              <w:rPr>
                <w:rFonts w:ascii="Arial" w:hAnsi="Arial" w:cs="Arial"/>
                <w:sz w:val="22"/>
                <w:szCs w:val="22"/>
                <w:highlight w:val="red"/>
              </w:rPr>
              <w:t>Punkt 3.6</w:t>
            </w:r>
            <w:r>
              <w:rPr>
                <w:rFonts w:ascii="Arial" w:hAnsi="Arial" w:cs="Arial"/>
                <w:sz w:val="22"/>
                <w:szCs w:val="22"/>
              </w:rPr>
              <w:t>)</w:t>
            </w:r>
            <w:r>
              <w:rPr>
                <w:rFonts w:ascii="Arial" w:eastAsia="Times New Roman" w:hAnsi="Arial" w:cs="Arial"/>
                <w:sz w:val="22"/>
                <w:szCs w:val="22"/>
              </w:rPr>
              <w:t>, lässt die Kündigung die zinslose Auflösung dieses Eigentum (soweit keine Rückabwicklung stattfindet) unberührt.</w:t>
            </w:r>
          </w:p>
        </w:tc>
      </w:tr>
      <w:tr w:rsidR="005E2474" w:rsidRPr="0066343B" w14:paraId="13C71C6D" w14:textId="77777777" w:rsidTr="005E2474">
        <w:tc>
          <w:tcPr>
            <w:tcW w:w="9781" w:type="dxa"/>
          </w:tcPr>
          <w:p w14:paraId="5F5D3F70" w14:textId="669A9DA9" w:rsidR="005E2474" w:rsidRDefault="005E2474"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lastRenderedPageBreak/>
              <w:t xml:space="preserve">Neben den ausdrücklich über die Beendigung der Vereinbarung hinauswirkenden Regelungen der Vereinbarung, bleiben auch folgende Regelungen unberührt: diese Klausel, </w:t>
            </w:r>
            <w:r w:rsidRPr="00DD6A95">
              <w:rPr>
                <w:rFonts w:ascii="Arial" w:eastAsia="Times New Roman" w:hAnsi="Arial" w:cs="Arial"/>
                <w:sz w:val="22"/>
                <w:szCs w:val="22"/>
                <w:highlight w:val="darkMagenta"/>
              </w:rPr>
              <w:t>[*</w:t>
            </w:r>
            <w:r>
              <w:rPr>
                <w:rFonts w:ascii="Arial" w:eastAsia="Times New Roman" w:hAnsi="Arial" w:cs="Arial"/>
                <w:sz w:val="22"/>
                <w:szCs w:val="22"/>
                <w:highlight w:val="darkMagenta"/>
              </w:rPr>
              <w:t>noch zu ergänzen*</w:t>
            </w:r>
            <w:r w:rsidRPr="00DD6A95">
              <w:rPr>
                <w:rFonts w:ascii="Arial" w:eastAsia="Times New Roman" w:hAnsi="Arial" w:cs="Arial"/>
                <w:sz w:val="22"/>
                <w:szCs w:val="22"/>
                <w:highlight w:val="darkMagenta"/>
              </w:rPr>
              <w:t>]</w:t>
            </w:r>
            <w:r>
              <w:rPr>
                <w:rFonts w:ascii="Arial" w:eastAsia="Times New Roman" w:hAnsi="Arial" w:cs="Arial"/>
                <w:sz w:val="22"/>
                <w:szCs w:val="22"/>
              </w:rPr>
              <w:t>.</w:t>
            </w:r>
          </w:p>
        </w:tc>
      </w:tr>
      <w:tr w:rsidR="005E2474" w:rsidRPr="007A5E04" w14:paraId="718BF4C5" w14:textId="77777777" w:rsidTr="005E2474">
        <w:tc>
          <w:tcPr>
            <w:tcW w:w="9781" w:type="dxa"/>
          </w:tcPr>
          <w:p w14:paraId="7962151F" w14:textId="29A2737D" w:rsidR="005E2474" w:rsidRPr="006A642F" w:rsidRDefault="005E2474" w:rsidP="006A642F">
            <w:pPr>
              <w:pStyle w:val="Listenabsatz"/>
              <w:numPr>
                <w:ilvl w:val="0"/>
                <w:numId w:val="2"/>
              </w:numPr>
              <w:jc w:val="center"/>
              <w:rPr>
                <w:rStyle w:val="ce840541"/>
              </w:rPr>
            </w:pPr>
            <w:r w:rsidRPr="006A642F">
              <w:rPr>
                <w:rStyle w:val="ce840541"/>
              </w:rPr>
              <w:t>Gerichtsstandsvereinbarung und anwendbares Recht</w:t>
            </w:r>
          </w:p>
        </w:tc>
      </w:tr>
      <w:tr w:rsidR="005E2474" w:rsidRPr="007A5E04" w14:paraId="71546318" w14:textId="77777777" w:rsidTr="005E2474">
        <w:tc>
          <w:tcPr>
            <w:tcW w:w="9781" w:type="dxa"/>
          </w:tcPr>
          <w:p w14:paraId="31DDD522" w14:textId="79B3B1C8" w:rsidR="005E2474" w:rsidRPr="002431CD" w:rsidRDefault="005E2474"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Zur Entscheidung sämtlicher Streitigkeiten aus oder im Zusammenhang mit dieser Vereinbarung (auch über die Frage des gültigen Zustandekommens und aufrechten Bestandes) ist ausschließlich das für [</w:t>
            </w:r>
            <w:r>
              <w:rPr>
                <w:rFonts w:ascii="Arial" w:eastAsia="Times New Roman" w:hAnsi="Arial" w:cs="Arial"/>
                <w:sz w:val="22"/>
                <w:szCs w:val="22"/>
                <w:highlight w:val="green"/>
              </w:rPr>
              <w:t>Kunde</w:t>
            </w:r>
            <w:r w:rsidRPr="002431CD">
              <w:rPr>
                <w:rFonts w:ascii="Arial" w:eastAsia="Times New Roman" w:hAnsi="Arial" w:cs="Arial"/>
                <w:sz w:val="22"/>
                <w:szCs w:val="22"/>
              </w:rPr>
              <w:t xml:space="preserve"> / </w:t>
            </w:r>
            <w:r>
              <w:rPr>
                <w:rFonts w:ascii="Arial" w:eastAsia="Times New Roman" w:hAnsi="Arial" w:cs="Arial"/>
                <w:sz w:val="22"/>
                <w:szCs w:val="22"/>
                <w:highlight w:val="cyan"/>
              </w:rPr>
              <w:t>Datenlieferant</w:t>
            </w:r>
            <w:r w:rsidRPr="002431CD">
              <w:rPr>
                <w:rFonts w:ascii="Arial" w:eastAsia="Times New Roman" w:hAnsi="Arial" w:cs="Arial"/>
                <w:sz w:val="22"/>
                <w:szCs w:val="22"/>
              </w:rPr>
              <w:t>] je nach Höhe des Streitwertes zuständige Gericht zuständig (ordentliche Gerichtsbarkeit).</w:t>
            </w:r>
          </w:p>
        </w:tc>
      </w:tr>
      <w:tr w:rsidR="005E2474" w:rsidRPr="007A5E04" w14:paraId="191B9D1E" w14:textId="77777777" w:rsidTr="005E2474">
        <w:tc>
          <w:tcPr>
            <w:tcW w:w="9781" w:type="dxa"/>
          </w:tcPr>
          <w:p w14:paraId="5E869238" w14:textId="67CE6679" w:rsidR="005E2474" w:rsidRPr="002431CD" w:rsidRDefault="005E2474"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Es ist jedenfalls österreichisches Recht unter Ausschluss der Kollisionsnormen und unter Ausschluss des UN-Kaufrechts anzuwenden.</w:t>
            </w:r>
          </w:p>
        </w:tc>
      </w:tr>
      <w:tr w:rsidR="005E2474" w:rsidRPr="007A5E04" w14:paraId="17798FF4" w14:textId="77777777" w:rsidTr="005E2474">
        <w:tc>
          <w:tcPr>
            <w:tcW w:w="9781" w:type="dxa"/>
          </w:tcPr>
          <w:p w14:paraId="485DE1A7" w14:textId="03BD0716" w:rsidR="005E2474" w:rsidRPr="006A642F" w:rsidRDefault="005E2474" w:rsidP="006A642F">
            <w:pPr>
              <w:pStyle w:val="Listenabsatz"/>
              <w:numPr>
                <w:ilvl w:val="0"/>
                <w:numId w:val="2"/>
              </w:numPr>
              <w:jc w:val="center"/>
              <w:rPr>
                <w:rFonts w:ascii="Arial" w:eastAsia="Times New Roman" w:hAnsi="Arial" w:cs="Arial"/>
                <w:vanish/>
                <w:color w:val="000000"/>
                <w:sz w:val="22"/>
                <w:szCs w:val="22"/>
              </w:rPr>
            </w:pPr>
            <w:r w:rsidRPr="002431CD">
              <w:rPr>
                <w:rFonts w:ascii="Arial" w:hAnsi="Arial" w:cs="Arial"/>
                <w:b/>
                <w:bCs/>
                <w:color w:val="000000"/>
                <w:sz w:val="22"/>
                <w:szCs w:val="22"/>
              </w:rPr>
              <w:t>SONSTIGE BESTIMMUNGEN</w:t>
            </w:r>
          </w:p>
        </w:tc>
      </w:tr>
      <w:tr w:rsidR="005E2474" w:rsidRPr="007A5E04" w14:paraId="219F17D5" w14:textId="77777777" w:rsidTr="005E2474">
        <w:tc>
          <w:tcPr>
            <w:tcW w:w="9781" w:type="dxa"/>
          </w:tcPr>
          <w:p w14:paraId="571B4E02" w14:textId="284AB0A8" w:rsidR="005E2474" w:rsidRPr="006A642F" w:rsidRDefault="005E2474" w:rsidP="006A642F">
            <w:pPr>
              <w:pStyle w:val="Listenabsatz"/>
              <w:numPr>
                <w:ilvl w:val="1"/>
                <w:numId w:val="2"/>
              </w:numPr>
              <w:rPr>
                <w:rFonts w:ascii="Arial" w:eastAsia="Times New Roman" w:hAnsi="Arial" w:cs="Arial"/>
                <w:sz w:val="22"/>
                <w:szCs w:val="22"/>
              </w:rPr>
            </w:pPr>
            <w:r w:rsidRPr="003A51D5">
              <w:rPr>
                <w:rFonts w:ascii="Arial" w:eastAsia="Times New Roman" w:hAnsi="Arial" w:cs="Arial"/>
                <w:sz w:val="22"/>
                <w:szCs w:val="22"/>
              </w:rPr>
              <w:t>Die Parteien verzichten auf die Anfechtung wegen Irrtums (insbesondere auch eines Kalkulationsirrtums), [</w:t>
            </w:r>
            <w:r w:rsidRPr="003A51D5">
              <w:rPr>
                <w:rFonts w:ascii="Arial" w:eastAsia="Times New Roman" w:hAnsi="Arial" w:cs="Arial"/>
                <w:sz w:val="22"/>
                <w:szCs w:val="22"/>
                <w:highlight w:val="green"/>
              </w:rPr>
              <w:t>nicht aber</w:t>
            </w:r>
            <w:r w:rsidRPr="003A51D5">
              <w:rPr>
                <w:rFonts w:ascii="Arial" w:eastAsia="Times New Roman" w:hAnsi="Arial" w:cs="Arial"/>
                <w:sz w:val="22"/>
                <w:szCs w:val="22"/>
              </w:rPr>
              <w:t xml:space="preserve"> </w:t>
            </w:r>
            <w:r w:rsidRPr="003A51D5">
              <w:rPr>
                <w:rFonts w:ascii="Arial" w:eastAsia="Times New Roman" w:hAnsi="Arial" w:cs="Arial"/>
                <w:sz w:val="22"/>
                <w:szCs w:val="22"/>
                <w:highlight w:val="cyan"/>
              </w:rPr>
              <w:t>Verkürzung über die Hälfte (</w:t>
            </w:r>
            <w:r w:rsidRPr="003A51D5">
              <w:rPr>
                <w:rFonts w:ascii="Arial" w:eastAsia="Times New Roman" w:hAnsi="Arial" w:cs="Arial"/>
                <w:i/>
                <w:sz w:val="22"/>
                <w:szCs w:val="22"/>
                <w:highlight w:val="cyan"/>
              </w:rPr>
              <w:t>laesio enormis</w:t>
            </w:r>
            <w:r w:rsidRPr="003A51D5">
              <w:rPr>
                <w:rFonts w:ascii="Arial" w:eastAsia="Times New Roman" w:hAnsi="Arial" w:cs="Arial"/>
                <w:sz w:val="22"/>
                <w:szCs w:val="22"/>
                <w:highlight w:val="cyan"/>
              </w:rPr>
              <w:t>)</w:t>
            </w:r>
            <w:r w:rsidRPr="003A51D5">
              <w:rPr>
                <w:rFonts w:ascii="Arial" w:eastAsia="Times New Roman" w:hAnsi="Arial" w:cs="Arial"/>
                <w:sz w:val="22"/>
                <w:szCs w:val="22"/>
              </w:rPr>
              <w:t>] oder Wegfall der Geschäftsgrundlage und sonstigen etwaigen gegenwärtigen oder zukünftigen Anfechtungsmöglichkeiten und Wurzelmängeln.</w:t>
            </w:r>
          </w:p>
        </w:tc>
      </w:tr>
      <w:tr w:rsidR="005E2474" w:rsidRPr="007A5E04" w14:paraId="314FD8A4" w14:textId="77777777" w:rsidTr="005E2474">
        <w:tc>
          <w:tcPr>
            <w:tcW w:w="9781" w:type="dxa"/>
          </w:tcPr>
          <w:p w14:paraId="5B2481E3" w14:textId="0BF2160F" w:rsidR="005E2474" w:rsidRPr="003A51D5" w:rsidRDefault="005E2474"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 xml:space="preserve">Diese Vereinbarung und all ihre Dokumente, insbesondere auch die Anlagen, auf die sie verweist oder die zum </w:t>
            </w:r>
            <w:r>
              <w:rPr>
                <w:rFonts w:ascii="Arial" w:eastAsia="Times New Roman" w:hAnsi="Arial" w:cs="Arial"/>
                <w:sz w:val="22"/>
                <w:szCs w:val="22"/>
              </w:rPr>
              <w:t>integralen</w:t>
            </w:r>
            <w:r w:rsidRPr="002431CD">
              <w:rPr>
                <w:rFonts w:ascii="Arial" w:eastAsia="Times New Roman" w:hAnsi="Arial" w:cs="Arial"/>
                <w:sz w:val="22"/>
                <w:szCs w:val="22"/>
              </w:rPr>
              <w:t xml:space="preserve"> Bestandteil erklärt werden, enthalten alle zwischen den Parteien getroffenen vertraglichen Regelungen. [</w:t>
            </w:r>
            <w:r w:rsidRPr="002431CD">
              <w:rPr>
                <w:rFonts w:ascii="Arial" w:eastAsia="Times New Roman" w:hAnsi="Arial" w:cs="Arial"/>
                <w:sz w:val="22"/>
                <w:szCs w:val="22"/>
                <w:highlight w:val="cyan"/>
              </w:rPr>
              <w:t>Allfällige Allgemeine Einkaufsbedingungen und ähnliche vorformulierte Vertragsbedingungen finden keine Anwendung</w:t>
            </w:r>
            <w:r>
              <w:rPr>
                <w:rFonts w:ascii="Arial" w:eastAsia="Times New Roman" w:hAnsi="Arial" w:cs="Arial"/>
                <w:sz w:val="22"/>
                <w:szCs w:val="22"/>
                <w:highlight w:val="cyan"/>
              </w:rPr>
              <w:t>.</w:t>
            </w:r>
            <w:r w:rsidRPr="002431CD">
              <w:rPr>
                <w:rFonts w:ascii="Arial" w:eastAsia="Times New Roman" w:hAnsi="Arial" w:cs="Arial"/>
                <w:sz w:val="22"/>
                <w:szCs w:val="22"/>
                <w:highlight w:val="green"/>
              </w:rPr>
              <w:t>]</w:t>
            </w:r>
            <w:r w:rsidRPr="002431CD">
              <w:rPr>
                <w:rFonts w:ascii="Arial" w:eastAsia="Times New Roman" w:hAnsi="Arial" w:cs="Arial"/>
                <w:sz w:val="22"/>
                <w:szCs w:val="22"/>
              </w:rPr>
              <w:t xml:space="preserve"> Mündliche Nebenabreden bestehen nicht.</w:t>
            </w:r>
          </w:p>
        </w:tc>
      </w:tr>
      <w:tr w:rsidR="005E2474" w:rsidRPr="007A5E04" w14:paraId="668C5C42" w14:textId="77777777" w:rsidTr="005E2474">
        <w:tc>
          <w:tcPr>
            <w:tcW w:w="9781" w:type="dxa"/>
          </w:tcPr>
          <w:p w14:paraId="46E55707" w14:textId="0E520228" w:rsidR="005E2474" w:rsidRPr="002431CD" w:rsidRDefault="005E2474"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Änderungen und Ergänzungen dieser Vereinbarung, einschließlich des Abgehens vom Schriftformangebot, bedürfen zu ihrer Wirksamkeit der Schriftlichkeit.</w:t>
            </w:r>
          </w:p>
        </w:tc>
      </w:tr>
      <w:tr w:rsidR="005E2474" w:rsidRPr="007A5E04" w14:paraId="6F5048BD" w14:textId="77777777" w:rsidTr="005E2474">
        <w:tc>
          <w:tcPr>
            <w:tcW w:w="9781" w:type="dxa"/>
          </w:tcPr>
          <w:p w14:paraId="50FEF84D" w14:textId="624E2799" w:rsidR="005E2474" w:rsidRPr="002431CD" w:rsidRDefault="005E2474"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tc>
      </w:tr>
      <w:tr w:rsidR="005E2474" w:rsidRPr="007A5E04" w14:paraId="3DC3C783" w14:textId="77777777" w:rsidTr="005E2474">
        <w:tc>
          <w:tcPr>
            <w:tcW w:w="9781" w:type="dxa"/>
          </w:tcPr>
          <w:p w14:paraId="12E70523" w14:textId="58E4D4BC" w:rsidR="005E2474" w:rsidRPr="002431CD" w:rsidRDefault="005E2474"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Diese Vereinbarung wird in 2 (zwei) Ausfertigungen unterfertigt, von denen jede als Original gilt und von denen jede Partei eine erhält.</w:t>
            </w:r>
          </w:p>
        </w:tc>
      </w:tr>
      <w:tr w:rsidR="005E2474" w:rsidRPr="007A5E04" w14:paraId="67621CFC" w14:textId="77777777" w:rsidTr="005E2474">
        <w:tc>
          <w:tcPr>
            <w:tcW w:w="9781" w:type="dxa"/>
          </w:tcPr>
          <w:p w14:paraId="5AEF39F6" w14:textId="4975C132" w:rsidR="005E2474" w:rsidRPr="002431CD" w:rsidRDefault="005E2474" w:rsidP="006A642F">
            <w:pPr>
              <w:pStyle w:val="Listenabsatz"/>
              <w:numPr>
                <w:ilvl w:val="1"/>
                <w:numId w:val="2"/>
              </w:numPr>
              <w:rPr>
                <w:rFonts w:ascii="Arial" w:eastAsia="Times New Roman" w:hAnsi="Arial" w:cs="Arial"/>
                <w:sz w:val="22"/>
                <w:szCs w:val="22"/>
              </w:rPr>
            </w:pPr>
            <w:r w:rsidRPr="002431CD">
              <w:rPr>
                <w:rStyle w:val="normal28"/>
              </w:rPr>
              <w:t xml:space="preserve">Die </w:t>
            </w:r>
            <w:r>
              <w:rPr>
                <w:rStyle w:val="normal28"/>
              </w:rPr>
              <w:t>U</w:t>
            </w:r>
            <w:r w:rsidRPr="002431CD">
              <w:rPr>
                <w:rStyle w:val="normal28"/>
              </w:rPr>
              <w:t>nterzeichnenden garantieren, dass die Partei, für welche sie zeichnen, ohne Weiteres durch Ihre Unterschrift gebunden ist.</w:t>
            </w:r>
          </w:p>
        </w:tc>
      </w:tr>
      <w:tr w:rsidR="005E2474" w:rsidRPr="007A5E04" w14:paraId="7A74AE2A" w14:textId="77777777" w:rsidTr="005E2474">
        <w:tc>
          <w:tcPr>
            <w:tcW w:w="9781" w:type="dxa"/>
          </w:tcPr>
          <w:p w14:paraId="29860CC9" w14:textId="56281979" w:rsidR="005E2474" w:rsidRDefault="005E2474" w:rsidP="006A642F">
            <w:pPr>
              <w:rPr>
                <w:rStyle w:val="normal28"/>
              </w:rPr>
            </w:pPr>
            <w:r w:rsidRPr="006A642F">
              <w:rPr>
                <w:rStyle w:val="normal28"/>
                <w:highlight w:val="yellow"/>
              </w:rPr>
              <w:t>[Ort], am [Datum]</w:t>
            </w:r>
          </w:p>
          <w:p w14:paraId="5AAD8788" w14:textId="77777777" w:rsidR="005E2474" w:rsidRDefault="005E2474" w:rsidP="006A642F">
            <w:pPr>
              <w:rPr>
                <w:rStyle w:val="normal28"/>
              </w:rPr>
            </w:pPr>
          </w:p>
          <w:p w14:paraId="6D7B690E" w14:textId="420DFEE7" w:rsidR="005E2474" w:rsidRDefault="005E2474" w:rsidP="006A642F">
            <w:pPr>
              <w:rPr>
                <w:rStyle w:val="normal28"/>
              </w:rPr>
            </w:pPr>
            <w:r>
              <w:rPr>
                <w:rStyle w:val="normal28"/>
              </w:rPr>
              <w:t>_________________</w:t>
            </w:r>
          </w:p>
          <w:p w14:paraId="4A36CF2B" w14:textId="7DAD01CF" w:rsidR="005E2474" w:rsidRPr="002431CD" w:rsidRDefault="005E2474" w:rsidP="006A642F">
            <w:pPr>
              <w:rPr>
                <w:rStyle w:val="normal28"/>
              </w:rPr>
            </w:pPr>
            <w:r>
              <w:rPr>
                <w:rStyle w:val="normal28"/>
              </w:rPr>
              <w:t>Datenlieferant</w:t>
            </w:r>
          </w:p>
        </w:tc>
      </w:tr>
      <w:tr w:rsidR="005E2474" w:rsidRPr="007A5E04" w14:paraId="0174E955" w14:textId="77777777" w:rsidTr="005E2474">
        <w:tc>
          <w:tcPr>
            <w:tcW w:w="9781" w:type="dxa"/>
          </w:tcPr>
          <w:p w14:paraId="7D2809F6" w14:textId="77777777" w:rsidR="005E2474" w:rsidRDefault="005E2474" w:rsidP="006A642F">
            <w:pPr>
              <w:rPr>
                <w:rStyle w:val="normal28"/>
              </w:rPr>
            </w:pPr>
            <w:r w:rsidRPr="006A642F">
              <w:rPr>
                <w:rStyle w:val="normal28"/>
                <w:highlight w:val="yellow"/>
              </w:rPr>
              <w:t>Ort], am [Datum]</w:t>
            </w:r>
          </w:p>
          <w:p w14:paraId="04132965" w14:textId="77777777" w:rsidR="005E2474" w:rsidRDefault="005E2474" w:rsidP="006A642F">
            <w:pPr>
              <w:rPr>
                <w:rStyle w:val="normal28"/>
              </w:rPr>
            </w:pPr>
          </w:p>
          <w:p w14:paraId="6E27AC7B" w14:textId="77777777" w:rsidR="005E2474" w:rsidRDefault="005E2474" w:rsidP="006A642F">
            <w:pPr>
              <w:rPr>
                <w:rStyle w:val="normal28"/>
              </w:rPr>
            </w:pPr>
            <w:r>
              <w:rPr>
                <w:rStyle w:val="normal28"/>
              </w:rPr>
              <w:t>_________________</w:t>
            </w:r>
          </w:p>
          <w:p w14:paraId="3495BDC1" w14:textId="6375ABBB" w:rsidR="005E2474" w:rsidRPr="006A642F" w:rsidRDefault="005E2474" w:rsidP="006A642F">
            <w:pPr>
              <w:rPr>
                <w:rStyle w:val="normal28"/>
                <w:highlight w:val="yellow"/>
              </w:rPr>
            </w:pPr>
            <w:r>
              <w:rPr>
                <w:rStyle w:val="normal28"/>
              </w:rPr>
              <w:t>Kunde</w:t>
            </w:r>
          </w:p>
        </w:tc>
      </w:tr>
    </w:tbl>
    <w:p w14:paraId="607B2B2E" w14:textId="77777777" w:rsidR="007C680C" w:rsidRPr="001B3879" w:rsidRDefault="007C680C" w:rsidP="00862C6F">
      <w:pPr>
        <w:spacing w:line="300" w:lineRule="atLeast"/>
        <w:ind w:left="567" w:hanging="567"/>
        <w:jc w:val="both"/>
        <w:rPr>
          <w:rFonts w:ascii="Arial" w:hAnsi="Arial" w:cs="Arial"/>
          <w:sz w:val="22"/>
          <w:szCs w:val="22"/>
        </w:rPr>
      </w:pPr>
    </w:p>
    <w:p w14:paraId="32ABAA33" w14:textId="77777777" w:rsidR="00560910" w:rsidRPr="001B3879" w:rsidRDefault="00560910" w:rsidP="00560910">
      <w:pPr>
        <w:pStyle w:val="Listenabsatz"/>
        <w:spacing w:line="300" w:lineRule="atLeast"/>
        <w:ind w:left="567"/>
        <w:contextualSpacing w:val="0"/>
        <w:jc w:val="both"/>
        <w:rPr>
          <w:rFonts w:ascii="Arial" w:eastAsia="Times New Roman" w:hAnsi="Arial" w:cs="Arial"/>
          <w:sz w:val="22"/>
          <w:szCs w:val="22"/>
        </w:rPr>
      </w:pPr>
    </w:p>
    <w:sectPr w:rsidR="00560910" w:rsidRPr="001B3879" w:rsidSect="007C6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EA4"/>
    <w:multiLevelType w:val="multilevel"/>
    <w:tmpl w:val="C66EFA2E"/>
    <w:lvl w:ilvl="0">
      <w:start w:val="1"/>
      <w:numFmt w:val="bullet"/>
      <w:lvlText w:val=""/>
      <w:lvlJc w:val="left"/>
      <w:pPr>
        <w:ind w:left="372" w:hanging="372"/>
      </w:pPr>
      <w:rPr>
        <w:rFonts w:ascii="Symbol" w:hAnsi="Symbol"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2"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5473"/>
    <w:multiLevelType w:val="multilevel"/>
    <w:tmpl w:val="BD3C1EC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6E5239F"/>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2"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608023">
    <w:abstractNumId w:val="9"/>
  </w:num>
  <w:num w:numId="2" w16cid:durableId="1218126862">
    <w:abstractNumId w:val="5"/>
  </w:num>
  <w:num w:numId="3" w16cid:durableId="1653412238">
    <w:abstractNumId w:val="6"/>
  </w:num>
  <w:num w:numId="4" w16cid:durableId="1366951278">
    <w:abstractNumId w:val="7"/>
  </w:num>
  <w:num w:numId="5" w16cid:durableId="211117065">
    <w:abstractNumId w:val="4"/>
  </w:num>
  <w:num w:numId="6" w16cid:durableId="1565601650">
    <w:abstractNumId w:val="3"/>
  </w:num>
  <w:num w:numId="7" w16cid:durableId="1574123262">
    <w:abstractNumId w:val="10"/>
  </w:num>
  <w:num w:numId="8" w16cid:durableId="1748456950">
    <w:abstractNumId w:val="11"/>
  </w:num>
  <w:num w:numId="9" w16cid:durableId="353380674">
    <w:abstractNumId w:val="2"/>
  </w:num>
  <w:num w:numId="10" w16cid:durableId="47455850">
    <w:abstractNumId w:val="13"/>
  </w:num>
  <w:num w:numId="11" w16cid:durableId="1816070754">
    <w:abstractNumId w:val="12"/>
  </w:num>
  <w:num w:numId="12" w16cid:durableId="1166746254">
    <w:abstractNumId w:val="8"/>
  </w:num>
  <w:num w:numId="13" w16cid:durableId="1206872976">
    <w:abstractNumId w:val="1"/>
  </w:num>
  <w:num w:numId="14" w16cid:durableId="7177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7C6519-92FE-476E-B5DB-15C447D199F3}"/>
    <w:docVar w:name="dgnword-eventsink" w:val="207701136"/>
  </w:docVars>
  <w:rsids>
    <w:rsidRoot w:val="00862C6F"/>
    <w:rsid w:val="000173D9"/>
    <w:rsid w:val="0003520A"/>
    <w:rsid w:val="0005160A"/>
    <w:rsid w:val="00072B3A"/>
    <w:rsid w:val="00084E04"/>
    <w:rsid w:val="000908C0"/>
    <w:rsid w:val="000A6C21"/>
    <w:rsid w:val="000B0ACC"/>
    <w:rsid w:val="000D5B82"/>
    <w:rsid w:val="000E2927"/>
    <w:rsid w:val="000E36F7"/>
    <w:rsid w:val="000E3D50"/>
    <w:rsid w:val="0010041C"/>
    <w:rsid w:val="0010481B"/>
    <w:rsid w:val="001307CE"/>
    <w:rsid w:val="00164C03"/>
    <w:rsid w:val="00174B36"/>
    <w:rsid w:val="001B3879"/>
    <w:rsid w:val="001C18C2"/>
    <w:rsid w:val="001C44C9"/>
    <w:rsid w:val="001F46A9"/>
    <w:rsid w:val="001F5CAD"/>
    <w:rsid w:val="002015C0"/>
    <w:rsid w:val="00201951"/>
    <w:rsid w:val="00212DF6"/>
    <w:rsid w:val="00272165"/>
    <w:rsid w:val="002E3C3C"/>
    <w:rsid w:val="002F5775"/>
    <w:rsid w:val="00314FBE"/>
    <w:rsid w:val="0031754E"/>
    <w:rsid w:val="00330FC4"/>
    <w:rsid w:val="00341354"/>
    <w:rsid w:val="00353E54"/>
    <w:rsid w:val="0035519A"/>
    <w:rsid w:val="0036624C"/>
    <w:rsid w:val="00390E49"/>
    <w:rsid w:val="003C60AA"/>
    <w:rsid w:val="0041755B"/>
    <w:rsid w:val="00442F22"/>
    <w:rsid w:val="00463310"/>
    <w:rsid w:val="004750F0"/>
    <w:rsid w:val="004D6968"/>
    <w:rsid w:val="004E37C2"/>
    <w:rsid w:val="004F5A79"/>
    <w:rsid w:val="0051329B"/>
    <w:rsid w:val="00525FB6"/>
    <w:rsid w:val="005323A3"/>
    <w:rsid w:val="00534023"/>
    <w:rsid w:val="0053521B"/>
    <w:rsid w:val="005425E3"/>
    <w:rsid w:val="00545224"/>
    <w:rsid w:val="00560910"/>
    <w:rsid w:val="0058378A"/>
    <w:rsid w:val="00595437"/>
    <w:rsid w:val="00597339"/>
    <w:rsid w:val="005B799D"/>
    <w:rsid w:val="005E2474"/>
    <w:rsid w:val="005E3308"/>
    <w:rsid w:val="005F58FC"/>
    <w:rsid w:val="00617DBE"/>
    <w:rsid w:val="0063217F"/>
    <w:rsid w:val="0064427D"/>
    <w:rsid w:val="00650FDC"/>
    <w:rsid w:val="00657AC9"/>
    <w:rsid w:val="00660BCF"/>
    <w:rsid w:val="0066343B"/>
    <w:rsid w:val="00670C8D"/>
    <w:rsid w:val="00675307"/>
    <w:rsid w:val="006946CA"/>
    <w:rsid w:val="00696D22"/>
    <w:rsid w:val="006A642F"/>
    <w:rsid w:val="006A7661"/>
    <w:rsid w:val="006B411E"/>
    <w:rsid w:val="006B5CE1"/>
    <w:rsid w:val="006E2D2D"/>
    <w:rsid w:val="006E717B"/>
    <w:rsid w:val="007172F6"/>
    <w:rsid w:val="00720763"/>
    <w:rsid w:val="0073555D"/>
    <w:rsid w:val="00735FF4"/>
    <w:rsid w:val="00767DB2"/>
    <w:rsid w:val="007A5E04"/>
    <w:rsid w:val="007C680C"/>
    <w:rsid w:val="007D747E"/>
    <w:rsid w:val="007E269A"/>
    <w:rsid w:val="00805798"/>
    <w:rsid w:val="00826C21"/>
    <w:rsid w:val="0084599B"/>
    <w:rsid w:val="00847C5E"/>
    <w:rsid w:val="00851956"/>
    <w:rsid w:val="00862C6F"/>
    <w:rsid w:val="008672D2"/>
    <w:rsid w:val="0089045A"/>
    <w:rsid w:val="0089687B"/>
    <w:rsid w:val="008A1D83"/>
    <w:rsid w:val="008A6D4D"/>
    <w:rsid w:val="008C5777"/>
    <w:rsid w:val="008C666F"/>
    <w:rsid w:val="008D2410"/>
    <w:rsid w:val="008D76A0"/>
    <w:rsid w:val="008F02BC"/>
    <w:rsid w:val="00925EC5"/>
    <w:rsid w:val="009270D0"/>
    <w:rsid w:val="00943510"/>
    <w:rsid w:val="00971323"/>
    <w:rsid w:val="009727FE"/>
    <w:rsid w:val="00982F7C"/>
    <w:rsid w:val="00986D87"/>
    <w:rsid w:val="009E5DF3"/>
    <w:rsid w:val="00A20DF0"/>
    <w:rsid w:val="00A24784"/>
    <w:rsid w:val="00A6590D"/>
    <w:rsid w:val="00A73D6F"/>
    <w:rsid w:val="00A86E94"/>
    <w:rsid w:val="00AA514B"/>
    <w:rsid w:val="00AA58BF"/>
    <w:rsid w:val="00AB46ED"/>
    <w:rsid w:val="00AC2F58"/>
    <w:rsid w:val="00AD1A23"/>
    <w:rsid w:val="00B01494"/>
    <w:rsid w:val="00B0636B"/>
    <w:rsid w:val="00B16D9C"/>
    <w:rsid w:val="00B23AD7"/>
    <w:rsid w:val="00B6140A"/>
    <w:rsid w:val="00B76B05"/>
    <w:rsid w:val="00B90AA6"/>
    <w:rsid w:val="00BC00F3"/>
    <w:rsid w:val="00C33CBD"/>
    <w:rsid w:val="00C574E2"/>
    <w:rsid w:val="00C66E78"/>
    <w:rsid w:val="00C754B8"/>
    <w:rsid w:val="00C91F7D"/>
    <w:rsid w:val="00D15EEC"/>
    <w:rsid w:val="00D25E37"/>
    <w:rsid w:val="00D72165"/>
    <w:rsid w:val="00D86677"/>
    <w:rsid w:val="00DD6A95"/>
    <w:rsid w:val="00DE2375"/>
    <w:rsid w:val="00DF6EDB"/>
    <w:rsid w:val="00E0093D"/>
    <w:rsid w:val="00E25C35"/>
    <w:rsid w:val="00E51282"/>
    <w:rsid w:val="00E51F5B"/>
    <w:rsid w:val="00E5238B"/>
    <w:rsid w:val="00E8593A"/>
    <w:rsid w:val="00E975E1"/>
    <w:rsid w:val="00EA7544"/>
    <w:rsid w:val="00EC6612"/>
    <w:rsid w:val="00ED526E"/>
    <w:rsid w:val="00F2401A"/>
    <w:rsid w:val="00F27364"/>
    <w:rsid w:val="00F670E1"/>
    <w:rsid w:val="00F81C56"/>
    <w:rsid w:val="00FA5284"/>
    <w:rsid w:val="00FB4315"/>
    <w:rsid w:val="00FC527F"/>
    <w:rsid w:val="00FD6A27"/>
    <w:rsid w:val="00FE7CE7"/>
    <w:rsid w:val="00FF1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FC0"/>
  <w15:chartTrackingRefBased/>
  <w15:docId w15:val="{EC8BA978-3F7A-43C9-A626-65A9BB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C6F"/>
    <w:pPr>
      <w:spacing w:after="0" w:line="240" w:lineRule="auto"/>
    </w:pPr>
    <w:rPr>
      <w:rFonts w:ascii="Times New Roman" w:eastAsiaTheme="minorEastAsia"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C6F"/>
    <w:rPr>
      <w:color w:val="0000FF"/>
      <w:u w:val="single"/>
    </w:rPr>
  </w:style>
  <w:style w:type="character" w:customStyle="1" w:styleId="normal4">
    <w:name w:val="normal4"/>
    <w:basedOn w:val="Absatz-Standardschriftart"/>
    <w:rsid w:val="00862C6F"/>
    <w:rPr>
      <w:rFonts w:ascii="Arial" w:hAnsi="Arial" w:cs="Arial" w:hint="default"/>
      <w:color w:val="000000"/>
      <w:sz w:val="22"/>
      <w:szCs w:val="22"/>
    </w:rPr>
  </w:style>
  <w:style w:type="character" w:customStyle="1" w:styleId="ce840541">
    <w:name w:val="ce840541"/>
    <w:basedOn w:val="Absatz-Standardschriftart"/>
    <w:rsid w:val="00862C6F"/>
    <w:rPr>
      <w:rFonts w:ascii="Arial" w:hAnsi="Arial" w:cs="Arial" w:hint="default"/>
      <w:b/>
      <w:bCs/>
      <w:color w:val="000000"/>
      <w:sz w:val="22"/>
      <w:szCs w:val="22"/>
    </w:rPr>
  </w:style>
  <w:style w:type="paragraph" w:styleId="Listenabsatz">
    <w:name w:val="List Paragraph"/>
    <w:basedOn w:val="Standard"/>
    <w:link w:val="ListenabsatzZchn"/>
    <w:uiPriority w:val="34"/>
    <w:qFormat/>
    <w:rsid w:val="00862C6F"/>
    <w:pPr>
      <w:ind w:left="720"/>
      <w:contextualSpacing/>
    </w:pPr>
  </w:style>
  <w:style w:type="character" w:customStyle="1" w:styleId="ListenabsatzZchn">
    <w:name w:val="Listenabsatz Zchn"/>
    <w:basedOn w:val="Absatz-Standardschriftart"/>
    <w:link w:val="Listenabsatz"/>
    <w:uiPriority w:val="34"/>
    <w:rsid w:val="00862C6F"/>
    <w:rPr>
      <w:rFonts w:ascii="Times New Roman" w:eastAsiaTheme="minorEastAsia" w:hAnsi="Times New Roman" w:cs="Times New Roman"/>
      <w:kern w:val="0"/>
      <w:sz w:val="24"/>
      <w:szCs w:val="24"/>
      <w:lang w:eastAsia="de-AT"/>
      <w14:ligatures w14:val="none"/>
    </w:rPr>
  </w:style>
  <w:style w:type="character" w:customStyle="1" w:styleId="normal16">
    <w:name w:val="normal16"/>
    <w:basedOn w:val="Absatz-Standardschriftart"/>
    <w:rsid w:val="00862C6F"/>
    <w:rPr>
      <w:rFonts w:ascii="Arial" w:hAnsi="Arial" w:cs="Arial" w:hint="default"/>
      <w:color w:val="000000"/>
      <w:sz w:val="22"/>
      <w:szCs w:val="22"/>
    </w:rPr>
  </w:style>
  <w:style w:type="table" w:styleId="Tabellenraster">
    <w:name w:val="Table Grid"/>
    <w:basedOn w:val="NormaleTabelle"/>
    <w:uiPriority w:val="39"/>
    <w:rsid w:val="007C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B3879"/>
    <w:pPr>
      <w:ind w:left="30"/>
    </w:pPr>
  </w:style>
  <w:style w:type="character" w:customStyle="1" w:styleId="normal1">
    <w:name w:val="normal1"/>
    <w:basedOn w:val="Absatz-Standardschriftart"/>
    <w:rsid w:val="001B3879"/>
    <w:rPr>
      <w:rFonts w:ascii="Arial" w:hAnsi="Arial" w:cs="Arial" w:hint="default"/>
      <w:color w:val="000000"/>
      <w:sz w:val="22"/>
      <w:szCs w:val="22"/>
    </w:rPr>
  </w:style>
  <w:style w:type="character" w:customStyle="1" w:styleId="c943a4281">
    <w:name w:val="c943a4281"/>
    <w:basedOn w:val="Absatz-Standardschriftart"/>
    <w:rsid w:val="001B3879"/>
    <w:rPr>
      <w:rFonts w:ascii="Arial" w:hAnsi="Arial" w:cs="Arial" w:hint="default"/>
      <w:color w:val="000000"/>
      <w:sz w:val="22"/>
      <w:szCs w:val="22"/>
      <w:shd w:val="clear" w:color="auto" w:fill="00FF00"/>
    </w:rPr>
  </w:style>
  <w:style w:type="character" w:customStyle="1" w:styleId="c943a4291">
    <w:name w:val="c943a4291"/>
    <w:basedOn w:val="Absatz-Standardschriftart"/>
    <w:rsid w:val="001B3879"/>
    <w:rPr>
      <w:rFonts w:ascii="Arial" w:hAnsi="Arial" w:cs="Arial" w:hint="default"/>
      <w:color w:val="000000"/>
      <w:sz w:val="22"/>
      <w:szCs w:val="22"/>
      <w:shd w:val="clear" w:color="auto" w:fill="00FFFF"/>
    </w:rPr>
  </w:style>
  <w:style w:type="character" w:customStyle="1" w:styleId="c943a4421">
    <w:name w:val="c943a4421"/>
    <w:basedOn w:val="Absatz-Standardschriftart"/>
    <w:rsid w:val="001B3879"/>
    <w:rPr>
      <w:rFonts w:ascii="Arial" w:hAnsi="Arial" w:cs="Arial" w:hint="default"/>
      <w:color w:val="000000"/>
      <w:sz w:val="22"/>
      <w:szCs w:val="22"/>
      <w:shd w:val="clear" w:color="auto" w:fill="FFFF00"/>
    </w:rPr>
  </w:style>
  <w:style w:type="character" w:customStyle="1" w:styleId="normal27">
    <w:name w:val="normal27"/>
    <w:basedOn w:val="Absatz-Standardschriftart"/>
    <w:rsid w:val="001B3879"/>
    <w:rPr>
      <w:rFonts w:ascii="Arial" w:hAnsi="Arial" w:cs="Arial" w:hint="default"/>
      <w:color w:val="000000"/>
      <w:sz w:val="22"/>
      <w:szCs w:val="22"/>
    </w:rPr>
  </w:style>
  <w:style w:type="character" w:customStyle="1" w:styleId="normal2">
    <w:name w:val="normal2"/>
    <w:basedOn w:val="Absatz-Standardschriftart"/>
    <w:rsid w:val="001B3879"/>
    <w:rPr>
      <w:rFonts w:ascii="Arial" w:hAnsi="Arial" w:cs="Arial" w:hint="default"/>
      <w:color w:val="000000"/>
      <w:sz w:val="22"/>
      <w:szCs w:val="22"/>
    </w:rPr>
  </w:style>
  <w:style w:type="character" w:customStyle="1" w:styleId="c943a4331">
    <w:name w:val="c943a4331"/>
    <w:basedOn w:val="Absatz-Standardschriftart"/>
    <w:rsid w:val="001B3879"/>
    <w:rPr>
      <w:rFonts w:ascii="Arial" w:hAnsi="Arial" w:cs="Arial" w:hint="default"/>
      <w:b/>
      <w:bCs/>
      <w:color w:val="000000"/>
      <w:sz w:val="32"/>
      <w:szCs w:val="32"/>
    </w:rPr>
  </w:style>
  <w:style w:type="character" w:customStyle="1" w:styleId="c943a4261">
    <w:name w:val="c943a4261"/>
    <w:basedOn w:val="Absatz-Standardschriftart"/>
    <w:rsid w:val="001B3879"/>
    <w:rPr>
      <w:rFonts w:ascii="Arial" w:hAnsi="Arial" w:cs="Arial" w:hint="default"/>
      <w:color w:val="000000"/>
      <w:sz w:val="22"/>
      <w:szCs w:val="22"/>
    </w:rPr>
  </w:style>
  <w:style w:type="character" w:customStyle="1" w:styleId="c943a4341">
    <w:name w:val="c943a4341"/>
    <w:basedOn w:val="Absatz-Standardschriftart"/>
    <w:rsid w:val="001B3879"/>
    <w:rPr>
      <w:rFonts w:ascii="Arial" w:hAnsi="Arial" w:cs="Arial" w:hint="default"/>
      <w:color w:val="000000"/>
      <w:sz w:val="22"/>
      <w:szCs w:val="22"/>
      <w:shd w:val="clear" w:color="auto" w:fill="C0C0C0"/>
    </w:rPr>
  </w:style>
  <w:style w:type="character" w:customStyle="1" w:styleId="c943a4411">
    <w:name w:val="c943a4411"/>
    <w:basedOn w:val="Absatz-Standardschriftart"/>
    <w:rsid w:val="001B3879"/>
    <w:rPr>
      <w:rFonts w:ascii="Arial" w:hAnsi="Arial" w:cs="Arial" w:hint="default"/>
      <w:color w:val="000000"/>
      <w:sz w:val="16"/>
      <w:szCs w:val="16"/>
      <w:shd w:val="clear" w:color="auto" w:fill="FFFF00"/>
    </w:rPr>
  </w:style>
  <w:style w:type="character" w:customStyle="1" w:styleId="c943a4381">
    <w:name w:val="c943a4381"/>
    <w:basedOn w:val="Absatz-Standardschriftart"/>
    <w:rsid w:val="001B3879"/>
    <w:rPr>
      <w:rFonts w:ascii="Arial" w:hAnsi="Arial" w:cs="Arial" w:hint="default"/>
      <w:b/>
      <w:bCs/>
      <w:color w:val="000000"/>
      <w:sz w:val="22"/>
      <w:szCs w:val="22"/>
    </w:rPr>
  </w:style>
  <w:style w:type="character" w:customStyle="1" w:styleId="c6747c411">
    <w:name w:val="c6747c411"/>
    <w:basedOn w:val="Absatz-Standardschriftart"/>
    <w:rsid w:val="001B3879"/>
    <w:rPr>
      <w:rFonts w:ascii="Arial" w:hAnsi="Arial" w:cs="Arial" w:hint="default"/>
      <w:b/>
      <w:bCs/>
      <w:color w:val="000000"/>
      <w:sz w:val="22"/>
      <w:szCs w:val="22"/>
    </w:rPr>
  </w:style>
  <w:style w:type="character" w:customStyle="1" w:styleId="normal28">
    <w:name w:val="normal28"/>
    <w:basedOn w:val="Absatz-Standardschriftart"/>
    <w:rsid w:val="006A642F"/>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53521B"/>
    <w:rPr>
      <w:color w:val="605E5C"/>
      <w:shd w:val="clear" w:color="auto" w:fill="E1DFDD"/>
    </w:rPr>
  </w:style>
  <w:style w:type="character" w:styleId="BesuchterLink">
    <w:name w:val="FollowedHyperlink"/>
    <w:basedOn w:val="Absatz-Standardschriftart"/>
    <w:uiPriority w:val="99"/>
    <w:semiHidden/>
    <w:unhideWhenUsed/>
    <w:rsid w:val="0066343B"/>
    <w:rPr>
      <w:color w:val="954F72" w:themeColor="followedHyperlink"/>
      <w:u w:val="single"/>
    </w:rPr>
  </w:style>
  <w:style w:type="paragraph" w:styleId="berarbeitung">
    <w:name w:val="Revision"/>
    <w:hidden/>
    <w:uiPriority w:val="99"/>
    <w:semiHidden/>
    <w:rsid w:val="0003520A"/>
    <w:pPr>
      <w:spacing w:after="0" w:line="240" w:lineRule="auto"/>
    </w:pPr>
    <w:rPr>
      <w:rFonts w:ascii="Times New Roman" w:eastAsiaTheme="minorEastAsia" w:hAnsi="Times New Roman" w:cs="Times New Roman"/>
      <w:kern w:val="0"/>
      <w:sz w:val="24"/>
      <w:szCs w:val="24"/>
      <w:lang w:eastAsia="de-AT"/>
      <w14:ligatures w14:val="none"/>
    </w:rPr>
  </w:style>
  <w:style w:type="character" w:styleId="Kommentarzeichen">
    <w:name w:val="annotation reference"/>
    <w:basedOn w:val="Absatz-Standardschriftart"/>
    <w:uiPriority w:val="99"/>
    <w:semiHidden/>
    <w:unhideWhenUsed/>
    <w:rsid w:val="005E3308"/>
    <w:rPr>
      <w:sz w:val="16"/>
      <w:szCs w:val="16"/>
    </w:rPr>
  </w:style>
  <w:style w:type="paragraph" w:styleId="Kommentartext">
    <w:name w:val="annotation text"/>
    <w:basedOn w:val="Standard"/>
    <w:link w:val="KommentartextZchn"/>
    <w:uiPriority w:val="99"/>
    <w:unhideWhenUsed/>
    <w:rsid w:val="005E3308"/>
    <w:rPr>
      <w:sz w:val="20"/>
      <w:szCs w:val="20"/>
    </w:rPr>
  </w:style>
  <w:style w:type="character" w:customStyle="1" w:styleId="KommentartextZchn">
    <w:name w:val="Kommentartext Zchn"/>
    <w:basedOn w:val="Absatz-Standardschriftart"/>
    <w:link w:val="Kommentartext"/>
    <w:uiPriority w:val="99"/>
    <w:rsid w:val="005E3308"/>
    <w:rPr>
      <w:rFonts w:ascii="Times New Roman" w:eastAsiaTheme="minorEastAsia" w:hAnsi="Times New Roman" w:cs="Times New Roman"/>
      <w:kern w:val="0"/>
      <w:sz w:val="20"/>
      <w:szCs w:val="20"/>
      <w:lang w:eastAsia="de-AT"/>
      <w14:ligatures w14:val="none"/>
    </w:rPr>
  </w:style>
  <w:style w:type="paragraph" w:styleId="Kommentarthema">
    <w:name w:val="annotation subject"/>
    <w:basedOn w:val="Kommentartext"/>
    <w:next w:val="Kommentartext"/>
    <w:link w:val="KommentarthemaZchn"/>
    <w:uiPriority w:val="99"/>
    <w:semiHidden/>
    <w:unhideWhenUsed/>
    <w:rsid w:val="005E3308"/>
    <w:rPr>
      <w:b/>
      <w:bCs/>
    </w:rPr>
  </w:style>
  <w:style w:type="character" w:customStyle="1" w:styleId="KommentarthemaZchn">
    <w:name w:val="Kommentarthema Zchn"/>
    <w:basedOn w:val="KommentartextZchn"/>
    <w:link w:val="Kommentarthema"/>
    <w:uiPriority w:val="99"/>
    <w:semiHidden/>
    <w:rsid w:val="005E3308"/>
    <w:rPr>
      <w:rFonts w:ascii="Times New Roman" w:eastAsiaTheme="minorEastAsia" w:hAnsi="Times New Roman" w:cs="Times New Roman"/>
      <w:b/>
      <w:bCs/>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957">
      <w:bodyDiv w:val="1"/>
      <w:marLeft w:val="0"/>
      <w:marRight w:val="0"/>
      <w:marTop w:val="0"/>
      <w:marBottom w:val="0"/>
      <w:divBdr>
        <w:top w:val="none" w:sz="0" w:space="0" w:color="auto"/>
        <w:left w:val="none" w:sz="0" w:space="0" w:color="auto"/>
        <w:bottom w:val="none" w:sz="0" w:space="0" w:color="auto"/>
        <w:right w:val="none" w:sz="0" w:space="0" w:color="auto"/>
      </w:divBdr>
    </w:div>
    <w:div w:id="1814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3207</Words>
  <Characters>20205</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3</cp:revision>
  <cp:lastPrinted>2023-04-14T11:08:00Z</cp:lastPrinted>
  <dcterms:created xsi:type="dcterms:W3CDTF">2023-04-24T15:00:00Z</dcterms:created>
  <dcterms:modified xsi:type="dcterms:W3CDTF">2023-04-24T15:00:00Z</dcterms:modified>
</cp:coreProperties>
</file>